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25629980"/>
        <w:docPartObj>
          <w:docPartGallery w:val="Cover Pages"/>
          <w:docPartUnique/>
        </w:docPartObj>
      </w:sdtPr>
      <w:sdtContent>
        <w:p w14:paraId="68B4C686" w14:textId="46D9AB00" w:rsidR="0018668D" w:rsidRDefault="0018668D"/>
        <w:p w14:paraId="493B0A06" w14:textId="788390B2" w:rsidR="0018668D" w:rsidRDefault="0018668D">
          <w:r>
            <w:rPr>
              <w:noProof/>
            </w:rPr>
            <mc:AlternateContent>
              <mc:Choice Requires="wps">
                <w:drawing>
                  <wp:anchor distT="0" distB="0" distL="182880" distR="182880" simplePos="0" relativeHeight="251700224" behindDoc="0" locked="0" layoutInCell="1" allowOverlap="1" wp14:anchorId="44EF4DC8" wp14:editId="6A52FF7D">
                    <wp:simplePos x="0" y="0"/>
                    <mc:AlternateContent>
                      <mc:Choice Requires="wp14">
                        <wp:positionH relativeFrom="margin">
                          <wp14:pctPosHOffset>7700</wp14:pctPosHOffset>
                        </wp:positionH>
                      </mc:Choice>
                      <mc:Fallback>
                        <wp:positionH relativeFrom="page">
                          <wp:posOffset>1162050</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6360795" cy="1435735"/>
                    <wp:effectExtent l="0" t="0" r="1905" b="5080"/>
                    <wp:wrapSquare wrapText="bothSides"/>
                    <wp:docPr id="131" name="Text Box 131"/>
                    <wp:cNvGraphicFramePr/>
                    <a:graphic xmlns:a="http://schemas.openxmlformats.org/drawingml/2006/main">
                      <a:graphicData uri="http://schemas.microsoft.com/office/word/2010/wordprocessingShape">
                        <wps:wsp>
                          <wps:cNvSpPr txBox="1"/>
                          <wps:spPr>
                            <a:xfrm>
                              <a:off x="0" y="0"/>
                              <a:ext cx="6360795" cy="143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97C64" w14:textId="57B54B0E" w:rsidR="00544BCB" w:rsidRPr="00DC7481" w:rsidRDefault="00544BCB">
                                <w:pPr>
                                  <w:pStyle w:val="NoSpacing"/>
                                  <w:spacing w:before="40" w:after="40"/>
                                  <w:rPr>
                                    <w:sz w:val="52"/>
                                    <w:szCs w:val="52"/>
                                  </w:rPr>
                                </w:pPr>
                                <w:r w:rsidRPr="00DC7481">
                                  <w:rPr>
                                    <w:sz w:val="48"/>
                                    <w:szCs w:val="48"/>
                                  </w:rPr>
                                  <w:t>Technical</w:t>
                                </w:r>
                                <w:r w:rsidRPr="00DC7481">
                                  <w:rPr>
                                    <w:sz w:val="52"/>
                                    <w:szCs w:val="52"/>
                                  </w:rPr>
                                  <w:t xml:space="preserve"> Guidance on Climatisation and Seasonal Support –</w:t>
                                </w:r>
                                <w:r w:rsidR="00D40F8F">
                                  <w:rPr>
                                    <w:sz w:val="52"/>
                                    <w:szCs w:val="52"/>
                                  </w:rPr>
                                  <w:t xml:space="preserve"> V6</w:t>
                                </w:r>
                                <w:r>
                                  <w:rPr>
                                    <w:sz w:val="52"/>
                                    <w:szCs w:val="52"/>
                                  </w:rPr>
                                  <w:t xml:space="preserve"> </w:t>
                                </w:r>
                                <w:r w:rsidR="00D40F8F">
                                  <w:rPr>
                                    <w:sz w:val="52"/>
                                    <w:szCs w:val="52"/>
                                  </w:rPr>
                                  <w:t>May</w:t>
                                </w:r>
                                <w:r>
                                  <w:rPr>
                                    <w:sz w:val="52"/>
                                    <w:szCs w:val="52"/>
                                  </w:rPr>
                                  <w:t xml:space="preserve"> 2017</w:t>
                                </w:r>
                              </w:p>
                              <w:sdt>
                                <w:sdtPr>
                                  <w:rPr>
                                    <w:caps/>
                                    <w:color w:val="7F1614"/>
                                    <w:sz w:val="40"/>
                                    <w:szCs w:val="40"/>
                                  </w:rPr>
                                  <w:alias w:val="Subtitle"/>
                                  <w:tag w:val=""/>
                                  <w:id w:val="-983849241"/>
                                  <w:dataBinding w:prefixMappings="xmlns:ns0='http://purl.org/dc/elements/1.1/' xmlns:ns1='http://schemas.openxmlformats.org/package/2006/metadata/core-properties' " w:xpath="/ns1:coreProperties[1]/ns0:subject[1]" w:storeItemID="{6C3C8BC8-F283-45AE-878A-BAB7291924A1}"/>
                                  <w:text/>
                                </w:sdtPr>
                                <w:sdtContent>
                                  <w:p w14:paraId="347AAC26" w14:textId="3F92E015" w:rsidR="00544BCB" w:rsidRPr="00DC7481" w:rsidRDefault="00544BCB" w:rsidP="00103ED7">
                                    <w:pPr>
                                      <w:pStyle w:val="NoSpacing"/>
                                      <w:spacing w:before="40" w:after="40"/>
                                      <w:rPr>
                                        <w:caps/>
                                        <w:color w:val="7F1614"/>
                                        <w:sz w:val="40"/>
                                        <w:szCs w:val="40"/>
                                      </w:rPr>
                                    </w:pPr>
                                    <w:r w:rsidRPr="00DC7481">
                                      <w:rPr>
                                        <w:caps/>
                                        <w:color w:val="7F1614"/>
                                        <w:sz w:val="40"/>
                                        <w:szCs w:val="40"/>
                                      </w:rPr>
                                      <w:t>Shelter Cluster Iraq</w:t>
                                    </w:r>
                                  </w:p>
                                </w:sdtContent>
                              </w:sdt>
                              <w:p w14:paraId="612B02FF" w14:textId="347640E1" w:rsidR="00544BCB" w:rsidRDefault="00544BCB">
                                <w:pPr>
                                  <w:pStyle w:val="NoSpacing"/>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4EF4DC8" id="_x0000_t202" coordsize="21600,21600" o:spt="202" path="m,l,21600r21600,l21600,xe">
                    <v:stroke joinstyle="miter"/>
                    <v:path gradientshapeok="t" o:connecttype="rect"/>
                  </v:shapetype>
                  <v:shape id="Text Box 131" o:spid="_x0000_s1026" type="#_x0000_t202" style="position:absolute;margin-left:0;margin-top:0;width:500.85pt;height:113.05pt;z-index:251700224;visibility:visible;mso-wrap-style:square;mso-width-percent:0;mso-height-percent:350;mso-left-percent:77;mso-top-percent:540;mso-wrap-distance-left:14.4pt;mso-wrap-distance-top:0;mso-wrap-distance-right:14.4pt;mso-wrap-distance-bottom:0;mso-position-horizontal-relative:margin;mso-position-vertical-relative:page;mso-width-percent: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" filled="f" stroked="f" strokeweight=".5pt">
                    <v:textbox style="mso-fit-shape-to-text:t" inset="0,0,0,0">
                      <w:txbxContent>
                        <w:p w14:paraId="79497C64" w14:textId="57B54B0E" w:rsidR="00544BCB" w:rsidRPr="00DC7481" w:rsidRDefault="00544BCB">
                          <w:pPr>
                            <w:pStyle w:val="NoSpacing"/>
                            <w:spacing w:before="40" w:after="40"/>
                            <w:rPr>
                              <w:sz w:val="52"/>
                              <w:szCs w:val="52"/>
                            </w:rPr>
                          </w:pPr>
                          <w:r w:rsidRPr="00DC7481">
                            <w:rPr>
                              <w:sz w:val="48"/>
                              <w:szCs w:val="48"/>
                            </w:rPr>
                            <w:t>Technical</w:t>
                          </w:r>
                          <w:r w:rsidRPr="00DC7481">
                            <w:rPr>
                              <w:sz w:val="52"/>
                              <w:szCs w:val="52"/>
                            </w:rPr>
                            <w:t xml:space="preserve"> Guidance on Climatisation and Seasonal Support –</w:t>
                          </w:r>
                          <w:r w:rsidR="00D40F8F">
                            <w:rPr>
                              <w:sz w:val="52"/>
                              <w:szCs w:val="52"/>
                            </w:rPr>
                            <w:t xml:space="preserve"> V6</w:t>
                          </w:r>
                          <w:r>
                            <w:rPr>
                              <w:sz w:val="52"/>
                              <w:szCs w:val="52"/>
                            </w:rPr>
                            <w:t xml:space="preserve"> </w:t>
                          </w:r>
                          <w:r w:rsidR="00D40F8F">
                            <w:rPr>
                              <w:sz w:val="52"/>
                              <w:szCs w:val="52"/>
                            </w:rPr>
                            <w:t>May</w:t>
                          </w:r>
                          <w:r>
                            <w:rPr>
                              <w:sz w:val="52"/>
                              <w:szCs w:val="52"/>
                            </w:rPr>
                            <w:t xml:space="preserve"> 2017</w:t>
                          </w:r>
                        </w:p>
                        <w:sdt>
                          <w:sdtPr>
                            <w:rPr>
                              <w:caps/>
                              <w:color w:val="7F1614"/>
                              <w:sz w:val="40"/>
                              <w:szCs w:val="40"/>
                            </w:rPr>
                            <w:alias w:val="Subtitle"/>
                            <w:tag w:val=""/>
                            <w:id w:val="-983849241"/>
                            <w:dataBinding w:prefixMappings="xmlns:ns0='http://purl.org/dc/elements/1.1/' xmlns:ns1='http://schemas.openxmlformats.org/package/2006/metadata/core-properties' " w:xpath="/ns1:coreProperties[1]/ns0:subject[1]" w:storeItemID="{6C3C8BC8-F283-45AE-878A-BAB7291924A1}"/>
                            <w:text/>
                          </w:sdtPr>
                          <w:sdtContent>
                            <w:p w14:paraId="347AAC26" w14:textId="3F92E015" w:rsidR="00544BCB" w:rsidRPr="00DC7481" w:rsidRDefault="00544BCB" w:rsidP="00103ED7">
                              <w:pPr>
                                <w:pStyle w:val="NoSpacing"/>
                                <w:spacing w:before="40" w:after="40"/>
                                <w:rPr>
                                  <w:caps/>
                                  <w:color w:val="7F1614"/>
                                  <w:sz w:val="40"/>
                                  <w:szCs w:val="40"/>
                                </w:rPr>
                              </w:pPr>
                              <w:r w:rsidRPr="00DC7481">
                                <w:rPr>
                                  <w:caps/>
                                  <w:color w:val="7F1614"/>
                                  <w:sz w:val="40"/>
                                  <w:szCs w:val="40"/>
                                </w:rPr>
                                <w:t>Shelter Cluster Iraq</w:t>
                              </w:r>
                            </w:p>
                          </w:sdtContent>
                        </w:sdt>
                        <w:p w14:paraId="612B02FF" w14:textId="347640E1" w:rsidR="00544BCB" w:rsidRDefault="00544BCB">
                          <w:pPr>
                            <w:pStyle w:val="NoSpacing"/>
                            <w:spacing w:before="80" w:after="40"/>
                            <w:rPr>
                              <w:caps/>
                              <w:color w:val="4472C4" w:themeColor="accent5"/>
                              <w:sz w:val="24"/>
                              <w:szCs w:val="24"/>
                            </w:rPr>
                          </w:pPr>
                        </w:p>
                      </w:txbxContent>
                    </v:textbox>
                    <w10:wrap type="square" anchorx="margin" anchory="page"/>
                  </v:shape>
                </w:pict>
              </mc:Fallback>
            </mc:AlternateContent>
          </w:r>
          <w:r>
            <w:br w:type="page"/>
          </w:r>
        </w:p>
      </w:sdtContent>
    </w:sdt>
    <w:sdt>
      <w:sdtPr>
        <w:rPr>
          <w:rFonts w:asciiTheme="minorHAnsi" w:eastAsiaTheme="minorHAnsi" w:hAnsiTheme="minorHAnsi" w:cstheme="minorBidi"/>
          <w:color w:val="7F1614"/>
          <w:sz w:val="22"/>
          <w:szCs w:val="22"/>
        </w:rPr>
        <w:id w:val="1731106491"/>
        <w:docPartObj>
          <w:docPartGallery w:val="Table of Contents"/>
          <w:docPartUnique/>
        </w:docPartObj>
      </w:sdtPr>
      <w:sdtEndPr>
        <w:rPr>
          <w:b/>
          <w:bCs/>
          <w:noProof/>
          <w:color w:val="auto"/>
        </w:rPr>
      </w:sdtEndPr>
      <w:sdtContent>
        <w:p w14:paraId="30A80C57" w14:textId="7CA2221F" w:rsidR="00103ED7" w:rsidRPr="000B02E9" w:rsidRDefault="00825117">
          <w:pPr>
            <w:pStyle w:val="TOCHeading"/>
            <w:rPr>
              <w:color w:val="7F1614"/>
            </w:rPr>
          </w:pPr>
          <w:r w:rsidRPr="000B02E9">
            <w:rPr>
              <w:color w:val="7F1614"/>
            </w:rPr>
            <w:t>CONTENTS</w:t>
          </w:r>
        </w:p>
        <w:p w14:paraId="50249708" w14:textId="24CE06BC" w:rsidR="00D40F8F" w:rsidRDefault="00103ED7">
          <w:pPr>
            <w:pStyle w:val="TOC1"/>
            <w:tabs>
              <w:tab w:val="right" w:leader="dot" w:pos="9736"/>
            </w:tabs>
            <w:rPr>
              <w:rFonts w:eastAsiaTheme="minorEastAsia"/>
              <w:noProof/>
            </w:rPr>
          </w:pPr>
          <w:r>
            <w:fldChar w:fldCharType="begin"/>
          </w:r>
          <w:r>
            <w:instrText xml:space="preserve"> TOC \o "1-3" \h \z \u </w:instrText>
          </w:r>
          <w:r>
            <w:fldChar w:fldCharType="separate"/>
          </w:r>
          <w:hyperlink w:anchor="_Toc482540064" w:history="1">
            <w:r w:rsidR="00D40F8F" w:rsidRPr="000847FE">
              <w:rPr>
                <w:rStyle w:val="Hyperlink"/>
                <w:noProof/>
              </w:rPr>
              <w:t>INTRODUCTION</w:t>
            </w:r>
            <w:r w:rsidR="00D40F8F">
              <w:rPr>
                <w:noProof/>
                <w:webHidden/>
              </w:rPr>
              <w:tab/>
            </w:r>
            <w:r w:rsidR="00D40F8F">
              <w:rPr>
                <w:noProof/>
                <w:webHidden/>
              </w:rPr>
              <w:fldChar w:fldCharType="begin"/>
            </w:r>
            <w:r w:rsidR="00D40F8F">
              <w:rPr>
                <w:noProof/>
                <w:webHidden/>
              </w:rPr>
              <w:instrText xml:space="preserve"> PAGEREF _Toc482540064 \h </w:instrText>
            </w:r>
            <w:r w:rsidR="00D40F8F">
              <w:rPr>
                <w:noProof/>
                <w:webHidden/>
              </w:rPr>
            </w:r>
            <w:r w:rsidR="00D40F8F">
              <w:rPr>
                <w:noProof/>
                <w:webHidden/>
              </w:rPr>
              <w:fldChar w:fldCharType="separate"/>
            </w:r>
            <w:r w:rsidR="00D40F8F">
              <w:rPr>
                <w:noProof/>
                <w:webHidden/>
              </w:rPr>
              <w:t>2</w:t>
            </w:r>
            <w:r w:rsidR="00D40F8F">
              <w:rPr>
                <w:noProof/>
                <w:webHidden/>
              </w:rPr>
              <w:fldChar w:fldCharType="end"/>
            </w:r>
          </w:hyperlink>
        </w:p>
        <w:p w14:paraId="26C2E354" w14:textId="5095EE4F" w:rsidR="00D40F8F" w:rsidRDefault="00D40F8F">
          <w:pPr>
            <w:pStyle w:val="TOC1"/>
            <w:tabs>
              <w:tab w:val="right" w:leader="dot" w:pos="9736"/>
            </w:tabs>
            <w:rPr>
              <w:rFonts w:eastAsiaTheme="minorEastAsia"/>
              <w:noProof/>
            </w:rPr>
          </w:pPr>
          <w:hyperlink w:anchor="_Toc482540065" w:history="1">
            <w:r w:rsidRPr="000847FE">
              <w:rPr>
                <w:rStyle w:val="Hyperlink"/>
                <w:noProof/>
              </w:rPr>
              <w:t>CLIMATIC CONDITIONS</w:t>
            </w:r>
            <w:r>
              <w:rPr>
                <w:noProof/>
                <w:webHidden/>
              </w:rPr>
              <w:tab/>
            </w:r>
            <w:r>
              <w:rPr>
                <w:noProof/>
                <w:webHidden/>
              </w:rPr>
              <w:fldChar w:fldCharType="begin"/>
            </w:r>
            <w:r>
              <w:rPr>
                <w:noProof/>
                <w:webHidden/>
              </w:rPr>
              <w:instrText xml:space="preserve"> PAGEREF _Toc482540065 \h </w:instrText>
            </w:r>
            <w:r>
              <w:rPr>
                <w:noProof/>
                <w:webHidden/>
              </w:rPr>
            </w:r>
            <w:r>
              <w:rPr>
                <w:noProof/>
                <w:webHidden/>
              </w:rPr>
              <w:fldChar w:fldCharType="separate"/>
            </w:r>
            <w:r>
              <w:rPr>
                <w:noProof/>
                <w:webHidden/>
              </w:rPr>
              <w:t>2</w:t>
            </w:r>
            <w:r>
              <w:rPr>
                <w:noProof/>
                <w:webHidden/>
              </w:rPr>
              <w:fldChar w:fldCharType="end"/>
            </w:r>
          </w:hyperlink>
        </w:p>
        <w:p w14:paraId="1D97C3B1" w14:textId="3E542F31" w:rsidR="00D40F8F" w:rsidRDefault="00D40F8F">
          <w:pPr>
            <w:pStyle w:val="TOC1"/>
            <w:tabs>
              <w:tab w:val="right" w:leader="dot" w:pos="9736"/>
            </w:tabs>
            <w:rPr>
              <w:rFonts w:eastAsiaTheme="minorEastAsia"/>
              <w:noProof/>
            </w:rPr>
          </w:pPr>
          <w:hyperlink w:anchor="_Toc482540066" w:history="1">
            <w:r w:rsidRPr="000847FE">
              <w:rPr>
                <w:rStyle w:val="Hyperlink"/>
                <w:noProof/>
              </w:rPr>
              <w:t>CONCEPTS OF CLIMATISATION AND SEASONAL SUPPORT</w:t>
            </w:r>
            <w:r>
              <w:rPr>
                <w:noProof/>
                <w:webHidden/>
              </w:rPr>
              <w:tab/>
            </w:r>
            <w:r>
              <w:rPr>
                <w:noProof/>
                <w:webHidden/>
              </w:rPr>
              <w:fldChar w:fldCharType="begin"/>
            </w:r>
            <w:r>
              <w:rPr>
                <w:noProof/>
                <w:webHidden/>
              </w:rPr>
              <w:instrText xml:space="preserve"> PAGEREF _Toc482540066 \h </w:instrText>
            </w:r>
            <w:r>
              <w:rPr>
                <w:noProof/>
                <w:webHidden/>
              </w:rPr>
            </w:r>
            <w:r>
              <w:rPr>
                <w:noProof/>
                <w:webHidden/>
              </w:rPr>
              <w:fldChar w:fldCharType="separate"/>
            </w:r>
            <w:r>
              <w:rPr>
                <w:noProof/>
                <w:webHidden/>
              </w:rPr>
              <w:t>3</w:t>
            </w:r>
            <w:r>
              <w:rPr>
                <w:noProof/>
                <w:webHidden/>
              </w:rPr>
              <w:fldChar w:fldCharType="end"/>
            </w:r>
          </w:hyperlink>
        </w:p>
        <w:p w14:paraId="623B1D4A" w14:textId="45EEFF56" w:rsidR="00D40F8F" w:rsidRDefault="00D40F8F">
          <w:pPr>
            <w:pStyle w:val="TOC2"/>
            <w:tabs>
              <w:tab w:val="right" w:leader="dot" w:pos="9736"/>
            </w:tabs>
            <w:rPr>
              <w:rFonts w:eastAsiaTheme="minorEastAsia"/>
              <w:noProof/>
            </w:rPr>
          </w:pPr>
          <w:hyperlink w:anchor="_Toc482540067" w:history="1">
            <w:r w:rsidRPr="000847FE">
              <w:rPr>
                <w:rStyle w:val="Hyperlink"/>
                <w:noProof/>
              </w:rPr>
              <w:t>ASSISTANCE TIMEFRAMES</w:t>
            </w:r>
            <w:r>
              <w:rPr>
                <w:noProof/>
                <w:webHidden/>
              </w:rPr>
              <w:tab/>
            </w:r>
            <w:r>
              <w:rPr>
                <w:noProof/>
                <w:webHidden/>
              </w:rPr>
              <w:fldChar w:fldCharType="begin"/>
            </w:r>
            <w:r>
              <w:rPr>
                <w:noProof/>
                <w:webHidden/>
              </w:rPr>
              <w:instrText xml:space="preserve"> PAGEREF _Toc482540067 \h </w:instrText>
            </w:r>
            <w:r>
              <w:rPr>
                <w:noProof/>
                <w:webHidden/>
              </w:rPr>
            </w:r>
            <w:r>
              <w:rPr>
                <w:noProof/>
                <w:webHidden/>
              </w:rPr>
              <w:fldChar w:fldCharType="separate"/>
            </w:r>
            <w:r>
              <w:rPr>
                <w:noProof/>
                <w:webHidden/>
              </w:rPr>
              <w:t>3</w:t>
            </w:r>
            <w:r>
              <w:rPr>
                <w:noProof/>
                <w:webHidden/>
              </w:rPr>
              <w:fldChar w:fldCharType="end"/>
            </w:r>
          </w:hyperlink>
        </w:p>
        <w:p w14:paraId="10DF7E5F" w14:textId="7438D284" w:rsidR="00D40F8F" w:rsidRDefault="00D40F8F">
          <w:pPr>
            <w:pStyle w:val="TOC2"/>
            <w:tabs>
              <w:tab w:val="right" w:leader="dot" w:pos="9736"/>
            </w:tabs>
            <w:rPr>
              <w:rFonts w:eastAsiaTheme="minorEastAsia"/>
              <w:noProof/>
            </w:rPr>
          </w:pPr>
          <w:hyperlink w:anchor="_Toc482540068" w:history="1">
            <w:r w:rsidRPr="000847FE">
              <w:rPr>
                <w:rStyle w:val="Hyperlink"/>
                <w:noProof/>
              </w:rPr>
              <w:t>TARGETING</w:t>
            </w:r>
            <w:r>
              <w:rPr>
                <w:noProof/>
                <w:webHidden/>
              </w:rPr>
              <w:tab/>
            </w:r>
            <w:r>
              <w:rPr>
                <w:noProof/>
                <w:webHidden/>
              </w:rPr>
              <w:fldChar w:fldCharType="begin"/>
            </w:r>
            <w:r>
              <w:rPr>
                <w:noProof/>
                <w:webHidden/>
              </w:rPr>
              <w:instrText xml:space="preserve"> PAGEREF _Toc482540068 \h </w:instrText>
            </w:r>
            <w:r>
              <w:rPr>
                <w:noProof/>
                <w:webHidden/>
              </w:rPr>
            </w:r>
            <w:r>
              <w:rPr>
                <w:noProof/>
                <w:webHidden/>
              </w:rPr>
              <w:fldChar w:fldCharType="separate"/>
            </w:r>
            <w:r>
              <w:rPr>
                <w:noProof/>
                <w:webHidden/>
              </w:rPr>
              <w:t>3</w:t>
            </w:r>
            <w:r>
              <w:rPr>
                <w:noProof/>
                <w:webHidden/>
              </w:rPr>
              <w:fldChar w:fldCharType="end"/>
            </w:r>
          </w:hyperlink>
        </w:p>
        <w:p w14:paraId="68FFB7DC" w14:textId="1DC90841" w:rsidR="00D40F8F" w:rsidRDefault="00D40F8F">
          <w:pPr>
            <w:pStyle w:val="TOC3"/>
            <w:tabs>
              <w:tab w:val="right" w:leader="dot" w:pos="9736"/>
            </w:tabs>
            <w:rPr>
              <w:rFonts w:eastAsiaTheme="minorEastAsia"/>
              <w:noProof/>
            </w:rPr>
          </w:pPr>
          <w:hyperlink w:anchor="_Toc482540069" w:history="1">
            <w:r w:rsidRPr="000847FE">
              <w:rPr>
                <w:rStyle w:val="Hyperlink"/>
                <w:noProof/>
              </w:rPr>
              <w:t>Examples of Shelter Vulnerability</w:t>
            </w:r>
            <w:r>
              <w:rPr>
                <w:noProof/>
                <w:webHidden/>
              </w:rPr>
              <w:tab/>
            </w:r>
            <w:r>
              <w:rPr>
                <w:noProof/>
                <w:webHidden/>
              </w:rPr>
              <w:fldChar w:fldCharType="begin"/>
            </w:r>
            <w:r>
              <w:rPr>
                <w:noProof/>
                <w:webHidden/>
              </w:rPr>
              <w:instrText xml:space="preserve"> PAGEREF _Toc482540069 \h </w:instrText>
            </w:r>
            <w:r>
              <w:rPr>
                <w:noProof/>
                <w:webHidden/>
              </w:rPr>
            </w:r>
            <w:r>
              <w:rPr>
                <w:noProof/>
                <w:webHidden/>
              </w:rPr>
              <w:fldChar w:fldCharType="separate"/>
            </w:r>
            <w:r>
              <w:rPr>
                <w:noProof/>
                <w:webHidden/>
              </w:rPr>
              <w:t>3</w:t>
            </w:r>
            <w:r>
              <w:rPr>
                <w:noProof/>
                <w:webHidden/>
              </w:rPr>
              <w:fldChar w:fldCharType="end"/>
            </w:r>
          </w:hyperlink>
        </w:p>
        <w:p w14:paraId="353D595A" w14:textId="1EA174D9" w:rsidR="00D40F8F" w:rsidRDefault="00D40F8F">
          <w:pPr>
            <w:pStyle w:val="TOC3"/>
            <w:tabs>
              <w:tab w:val="right" w:leader="dot" w:pos="9736"/>
            </w:tabs>
            <w:rPr>
              <w:rFonts w:eastAsiaTheme="minorEastAsia"/>
              <w:noProof/>
            </w:rPr>
          </w:pPr>
          <w:hyperlink w:anchor="_Toc482540070" w:history="1">
            <w:r w:rsidRPr="000847FE">
              <w:rPr>
                <w:rStyle w:val="Hyperlink"/>
                <w:noProof/>
              </w:rPr>
              <w:t>Aim of Shelter Climatisation Assistance</w:t>
            </w:r>
            <w:r>
              <w:rPr>
                <w:noProof/>
                <w:webHidden/>
              </w:rPr>
              <w:tab/>
            </w:r>
            <w:r>
              <w:rPr>
                <w:noProof/>
                <w:webHidden/>
              </w:rPr>
              <w:fldChar w:fldCharType="begin"/>
            </w:r>
            <w:r>
              <w:rPr>
                <w:noProof/>
                <w:webHidden/>
              </w:rPr>
              <w:instrText xml:space="preserve"> PAGEREF _Toc482540070 \h </w:instrText>
            </w:r>
            <w:r>
              <w:rPr>
                <w:noProof/>
                <w:webHidden/>
              </w:rPr>
            </w:r>
            <w:r>
              <w:rPr>
                <w:noProof/>
                <w:webHidden/>
              </w:rPr>
              <w:fldChar w:fldCharType="separate"/>
            </w:r>
            <w:r>
              <w:rPr>
                <w:noProof/>
                <w:webHidden/>
              </w:rPr>
              <w:t>3</w:t>
            </w:r>
            <w:r>
              <w:rPr>
                <w:noProof/>
                <w:webHidden/>
              </w:rPr>
              <w:fldChar w:fldCharType="end"/>
            </w:r>
          </w:hyperlink>
        </w:p>
        <w:p w14:paraId="0D9990CA" w14:textId="26ECB3FF" w:rsidR="00D40F8F" w:rsidRDefault="00D40F8F">
          <w:pPr>
            <w:pStyle w:val="TOC3"/>
            <w:tabs>
              <w:tab w:val="right" w:leader="dot" w:pos="9736"/>
            </w:tabs>
            <w:rPr>
              <w:rFonts w:eastAsiaTheme="minorEastAsia"/>
              <w:noProof/>
            </w:rPr>
          </w:pPr>
          <w:hyperlink w:anchor="_Toc482540071" w:history="1">
            <w:r w:rsidRPr="000847FE">
              <w:rPr>
                <w:rStyle w:val="Hyperlink"/>
                <w:noProof/>
                <w:lang w:val="en-GB"/>
              </w:rPr>
              <w:t>Examples of Shelter Climatisation Assistance</w:t>
            </w:r>
            <w:r>
              <w:rPr>
                <w:noProof/>
                <w:webHidden/>
              </w:rPr>
              <w:tab/>
            </w:r>
            <w:r>
              <w:rPr>
                <w:noProof/>
                <w:webHidden/>
              </w:rPr>
              <w:fldChar w:fldCharType="begin"/>
            </w:r>
            <w:r>
              <w:rPr>
                <w:noProof/>
                <w:webHidden/>
              </w:rPr>
              <w:instrText xml:space="preserve"> PAGEREF _Toc482540071 \h </w:instrText>
            </w:r>
            <w:r>
              <w:rPr>
                <w:noProof/>
                <w:webHidden/>
              </w:rPr>
            </w:r>
            <w:r>
              <w:rPr>
                <w:noProof/>
                <w:webHidden/>
              </w:rPr>
              <w:fldChar w:fldCharType="separate"/>
            </w:r>
            <w:r>
              <w:rPr>
                <w:noProof/>
                <w:webHidden/>
              </w:rPr>
              <w:t>3</w:t>
            </w:r>
            <w:r>
              <w:rPr>
                <w:noProof/>
                <w:webHidden/>
              </w:rPr>
              <w:fldChar w:fldCharType="end"/>
            </w:r>
          </w:hyperlink>
        </w:p>
        <w:p w14:paraId="5754469C" w14:textId="78CAA808" w:rsidR="00D40F8F" w:rsidRDefault="00D40F8F">
          <w:pPr>
            <w:pStyle w:val="TOC3"/>
            <w:tabs>
              <w:tab w:val="right" w:leader="dot" w:pos="9736"/>
            </w:tabs>
            <w:rPr>
              <w:rFonts w:eastAsiaTheme="minorEastAsia"/>
              <w:noProof/>
            </w:rPr>
          </w:pPr>
          <w:hyperlink w:anchor="_Toc482540072" w:history="1">
            <w:r w:rsidRPr="000847FE">
              <w:rPr>
                <w:rStyle w:val="Hyperlink"/>
                <w:noProof/>
                <w:lang w:val="en-GB"/>
              </w:rPr>
              <w:t>Examples of NFI Vulnerability</w:t>
            </w:r>
            <w:r>
              <w:rPr>
                <w:noProof/>
                <w:webHidden/>
              </w:rPr>
              <w:tab/>
            </w:r>
            <w:r>
              <w:rPr>
                <w:noProof/>
                <w:webHidden/>
              </w:rPr>
              <w:fldChar w:fldCharType="begin"/>
            </w:r>
            <w:r>
              <w:rPr>
                <w:noProof/>
                <w:webHidden/>
              </w:rPr>
              <w:instrText xml:space="preserve"> PAGEREF _Toc482540072 \h </w:instrText>
            </w:r>
            <w:r>
              <w:rPr>
                <w:noProof/>
                <w:webHidden/>
              </w:rPr>
            </w:r>
            <w:r>
              <w:rPr>
                <w:noProof/>
                <w:webHidden/>
              </w:rPr>
              <w:fldChar w:fldCharType="separate"/>
            </w:r>
            <w:r>
              <w:rPr>
                <w:noProof/>
                <w:webHidden/>
              </w:rPr>
              <w:t>4</w:t>
            </w:r>
            <w:r>
              <w:rPr>
                <w:noProof/>
                <w:webHidden/>
              </w:rPr>
              <w:fldChar w:fldCharType="end"/>
            </w:r>
          </w:hyperlink>
        </w:p>
        <w:p w14:paraId="5725B579" w14:textId="7B98C6CA" w:rsidR="00D40F8F" w:rsidRDefault="00D40F8F">
          <w:pPr>
            <w:pStyle w:val="TOC3"/>
            <w:tabs>
              <w:tab w:val="right" w:leader="dot" w:pos="9736"/>
            </w:tabs>
            <w:rPr>
              <w:rFonts w:eastAsiaTheme="minorEastAsia"/>
              <w:noProof/>
            </w:rPr>
          </w:pPr>
          <w:hyperlink w:anchor="_Toc482540073" w:history="1">
            <w:r w:rsidRPr="000847FE">
              <w:rPr>
                <w:rStyle w:val="Hyperlink"/>
                <w:noProof/>
                <w:lang w:val="en-GB"/>
              </w:rPr>
              <w:t>Aim of Seasonal NFI Support</w:t>
            </w:r>
            <w:r>
              <w:rPr>
                <w:noProof/>
                <w:webHidden/>
              </w:rPr>
              <w:tab/>
            </w:r>
            <w:r>
              <w:rPr>
                <w:noProof/>
                <w:webHidden/>
              </w:rPr>
              <w:fldChar w:fldCharType="begin"/>
            </w:r>
            <w:r>
              <w:rPr>
                <w:noProof/>
                <w:webHidden/>
              </w:rPr>
              <w:instrText xml:space="preserve"> PAGEREF _Toc482540073 \h </w:instrText>
            </w:r>
            <w:r>
              <w:rPr>
                <w:noProof/>
                <w:webHidden/>
              </w:rPr>
            </w:r>
            <w:r>
              <w:rPr>
                <w:noProof/>
                <w:webHidden/>
              </w:rPr>
              <w:fldChar w:fldCharType="separate"/>
            </w:r>
            <w:r>
              <w:rPr>
                <w:noProof/>
                <w:webHidden/>
              </w:rPr>
              <w:t>4</w:t>
            </w:r>
            <w:r>
              <w:rPr>
                <w:noProof/>
                <w:webHidden/>
              </w:rPr>
              <w:fldChar w:fldCharType="end"/>
            </w:r>
          </w:hyperlink>
        </w:p>
        <w:p w14:paraId="5CAFC4E3" w14:textId="243C318C" w:rsidR="00D40F8F" w:rsidRDefault="00D40F8F">
          <w:pPr>
            <w:pStyle w:val="TOC1"/>
            <w:tabs>
              <w:tab w:val="right" w:leader="dot" w:pos="9736"/>
            </w:tabs>
            <w:rPr>
              <w:rFonts w:eastAsiaTheme="minorEastAsia"/>
              <w:noProof/>
            </w:rPr>
          </w:pPr>
          <w:hyperlink w:anchor="_Toc482540074" w:history="1">
            <w:r w:rsidRPr="000847FE">
              <w:rPr>
                <w:rStyle w:val="Hyperlink"/>
                <w:noProof/>
                <w:lang w:val="en-GB"/>
              </w:rPr>
              <w:t>SUGGESTED SEASONAL SHELTER AND NFI ASSISTANCE</w:t>
            </w:r>
            <w:r>
              <w:rPr>
                <w:noProof/>
                <w:webHidden/>
              </w:rPr>
              <w:tab/>
            </w:r>
            <w:r>
              <w:rPr>
                <w:noProof/>
                <w:webHidden/>
              </w:rPr>
              <w:fldChar w:fldCharType="begin"/>
            </w:r>
            <w:r>
              <w:rPr>
                <w:noProof/>
                <w:webHidden/>
              </w:rPr>
              <w:instrText xml:space="preserve"> PAGEREF _Toc482540074 \h </w:instrText>
            </w:r>
            <w:r>
              <w:rPr>
                <w:noProof/>
                <w:webHidden/>
              </w:rPr>
            </w:r>
            <w:r>
              <w:rPr>
                <w:noProof/>
                <w:webHidden/>
              </w:rPr>
              <w:fldChar w:fldCharType="separate"/>
            </w:r>
            <w:r>
              <w:rPr>
                <w:noProof/>
                <w:webHidden/>
              </w:rPr>
              <w:t>5</w:t>
            </w:r>
            <w:r>
              <w:rPr>
                <w:noProof/>
                <w:webHidden/>
              </w:rPr>
              <w:fldChar w:fldCharType="end"/>
            </w:r>
          </w:hyperlink>
        </w:p>
        <w:p w14:paraId="5E2121D0" w14:textId="0847D83F" w:rsidR="00D40F8F" w:rsidRDefault="00D40F8F">
          <w:pPr>
            <w:pStyle w:val="TOC2"/>
            <w:tabs>
              <w:tab w:val="right" w:leader="dot" w:pos="9736"/>
            </w:tabs>
            <w:rPr>
              <w:rFonts w:eastAsiaTheme="minorEastAsia"/>
              <w:noProof/>
            </w:rPr>
          </w:pPr>
          <w:hyperlink w:anchor="_Toc482540075" w:history="1">
            <w:r w:rsidRPr="000847FE">
              <w:rPr>
                <w:rStyle w:val="Hyperlink"/>
                <w:noProof/>
                <w:lang w:val="en-GB"/>
              </w:rPr>
              <w:t>KEY CONSIDERATIONS</w:t>
            </w:r>
            <w:r>
              <w:rPr>
                <w:noProof/>
                <w:webHidden/>
              </w:rPr>
              <w:tab/>
            </w:r>
            <w:r>
              <w:rPr>
                <w:noProof/>
                <w:webHidden/>
              </w:rPr>
              <w:fldChar w:fldCharType="begin"/>
            </w:r>
            <w:r>
              <w:rPr>
                <w:noProof/>
                <w:webHidden/>
              </w:rPr>
              <w:instrText xml:space="preserve"> PAGEREF _Toc482540075 \h </w:instrText>
            </w:r>
            <w:r>
              <w:rPr>
                <w:noProof/>
                <w:webHidden/>
              </w:rPr>
            </w:r>
            <w:r>
              <w:rPr>
                <w:noProof/>
                <w:webHidden/>
              </w:rPr>
              <w:fldChar w:fldCharType="separate"/>
            </w:r>
            <w:r>
              <w:rPr>
                <w:noProof/>
                <w:webHidden/>
              </w:rPr>
              <w:t>5</w:t>
            </w:r>
            <w:r>
              <w:rPr>
                <w:noProof/>
                <w:webHidden/>
              </w:rPr>
              <w:fldChar w:fldCharType="end"/>
            </w:r>
          </w:hyperlink>
        </w:p>
        <w:p w14:paraId="381B113D" w14:textId="3F5CB766" w:rsidR="00D40F8F" w:rsidRDefault="00D40F8F">
          <w:pPr>
            <w:pStyle w:val="TOC3"/>
            <w:tabs>
              <w:tab w:val="right" w:leader="dot" w:pos="9736"/>
            </w:tabs>
            <w:rPr>
              <w:rFonts w:eastAsiaTheme="minorEastAsia"/>
              <w:noProof/>
            </w:rPr>
          </w:pPr>
          <w:hyperlink w:anchor="_Toc482540076" w:history="1">
            <w:r w:rsidRPr="000847FE">
              <w:rPr>
                <w:rStyle w:val="Hyperlink"/>
                <w:noProof/>
                <w:lang w:val="en-GB"/>
              </w:rPr>
              <w:t>Fire Safety</w:t>
            </w:r>
            <w:r>
              <w:rPr>
                <w:noProof/>
                <w:webHidden/>
              </w:rPr>
              <w:tab/>
            </w:r>
            <w:r>
              <w:rPr>
                <w:noProof/>
                <w:webHidden/>
              </w:rPr>
              <w:fldChar w:fldCharType="begin"/>
            </w:r>
            <w:r>
              <w:rPr>
                <w:noProof/>
                <w:webHidden/>
              </w:rPr>
              <w:instrText xml:space="preserve"> PAGEREF _Toc482540076 \h </w:instrText>
            </w:r>
            <w:r>
              <w:rPr>
                <w:noProof/>
                <w:webHidden/>
              </w:rPr>
            </w:r>
            <w:r>
              <w:rPr>
                <w:noProof/>
                <w:webHidden/>
              </w:rPr>
              <w:fldChar w:fldCharType="separate"/>
            </w:r>
            <w:r>
              <w:rPr>
                <w:noProof/>
                <w:webHidden/>
              </w:rPr>
              <w:t>5</w:t>
            </w:r>
            <w:r>
              <w:rPr>
                <w:noProof/>
                <w:webHidden/>
              </w:rPr>
              <w:fldChar w:fldCharType="end"/>
            </w:r>
          </w:hyperlink>
        </w:p>
        <w:p w14:paraId="0171217D" w14:textId="28956DD9" w:rsidR="00D40F8F" w:rsidRDefault="00D40F8F">
          <w:pPr>
            <w:pStyle w:val="TOC3"/>
            <w:tabs>
              <w:tab w:val="right" w:leader="dot" w:pos="9736"/>
            </w:tabs>
            <w:rPr>
              <w:rFonts w:eastAsiaTheme="minorEastAsia"/>
              <w:noProof/>
            </w:rPr>
          </w:pPr>
          <w:hyperlink w:anchor="_Toc482540077" w:history="1">
            <w:r w:rsidRPr="000847FE">
              <w:rPr>
                <w:rStyle w:val="Hyperlink"/>
                <w:noProof/>
                <w:lang w:val="en-GB"/>
              </w:rPr>
              <w:t>Ventilation</w:t>
            </w:r>
            <w:r>
              <w:rPr>
                <w:noProof/>
                <w:webHidden/>
              </w:rPr>
              <w:tab/>
            </w:r>
            <w:r>
              <w:rPr>
                <w:noProof/>
                <w:webHidden/>
              </w:rPr>
              <w:fldChar w:fldCharType="begin"/>
            </w:r>
            <w:r>
              <w:rPr>
                <w:noProof/>
                <w:webHidden/>
              </w:rPr>
              <w:instrText xml:space="preserve"> PAGEREF _Toc482540077 \h </w:instrText>
            </w:r>
            <w:r>
              <w:rPr>
                <w:noProof/>
                <w:webHidden/>
              </w:rPr>
            </w:r>
            <w:r>
              <w:rPr>
                <w:noProof/>
                <w:webHidden/>
              </w:rPr>
              <w:fldChar w:fldCharType="separate"/>
            </w:r>
            <w:r>
              <w:rPr>
                <w:noProof/>
                <w:webHidden/>
              </w:rPr>
              <w:t>5</w:t>
            </w:r>
            <w:r>
              <w:rPr>
                <w:noProof/>
                <w:webHidden/>
              </w:rPr>
              <w:fldChar w:fldCharType="end"/>
            </w:r>
          </w:hyperlink>
        </w:p>
        <w:p w14:paraId="6C1E6118" w14:textId="736CD647" w:rsidR="00D40F8F" w:rsidRDefault="00D40F8F">
          <w:pPr>
            <w:pStyle w:val="TOC3"/>
            <w:tabs>
              <w:tab w:val="right" w:leader="dot" w:pos="9736"/>
            </w:tabs>
            <w:rPr>
              <w:rFonts w:eastAsiaTheme="minorEastAsia"/>
              <w:noProof/>
            </w:rPr>
          </w:pPr>
          <w:hyperlink w:anchor="_Toc482540078" w:history="1">
            <w:r w:rsidRPr="000847FE">
              <w:rPr>
                <w:rStyle w:val="Hyperlink"/>
                <w:noProof/>
                <w:lang w:val="en-GB"/>
              </w:rPr>
              <w:t>Mosquito Nets</w:t>
            </w:r>
            <w:r>
              <w:rPr>
                <w:noProof/>
                <w:webHidden/>
              </w:rPr>
              <w:tab/>
            </w:r>
            <w:r>
              <w:rPr>
                <w:noProof/>
                <w:webHidden/>
              </w:rPr>
              <w:fldChar w:fldCharType="begin"/>
            </w:r>
            <w:r>
              <w:rPr>
                <w:noProof/>
                <w:webHidden/>
              </w:rPr>
              <w:instrText xml:space="preserve"> PAGEREF _Toc482540078 \h </w:instrText>
            </w:r>
            <w:r>
              <w:rPr>
                <w:noProof/>
                <w:webHidden/>
              </w:rPr>
            </w:r>
            <w:r>
              <w:rPr>
                <w:noProof/>
                <w:webHidden/>
              </w:rPr>
              <w:fldChar w:fldCharType="separate"/>
            </w:r>
            <w:r>
              <w:rPr>
                <w:noProof/>
                <w:webHidden/>
              </w:rPr>
              <w:t>6</w:t>
            </w:r>
            <w:r>
              <w:rPr>
                <w:noProof/>
                <w:webHidden/>
              </w:rPr>
              <w:fldChar w:fldCharType="end"/>
            </w:r>
          </w:hyperlink>
        </w:p>
        <w:p w14:paraId="647FC7C2" w14:textId="01829D8E" w:rsidR="00D40F8F" w:rsidRDefault="00D40F8F">
          <w:pPr>
            <w:pStyle w:val="TOC3"/>
            <w:tabs>
              <w:tab w:val="right" w:leader="dot" w:pos="9736"/>
            </w:tabs>
            <w:rPr>
              <w:rFonts w:eastAsiaTheme="minorEastAsia"/>
              <w:noProof/>
            </w:rPr>
          </w:pPr>
          <w:hyperlink w:anchor="_Toc482540079" w:history="1">
            <w:r w:rsidRPr="000847FE">
              <w:rPr>
                <w:rStyle w:val="Hyperlink"/>
                <w:noProof/>
                <w:lang w:val="en-GB"/>
              </w:rPr>
              <w:t>WASH items, water-borne disease and hygiene health and safety</w:t>
            </w:r>
            <w:r>
              <w:rPr>
                <w:noProof/>
                <w:webHidden/>
              </w:rPr>
              <w:tab/>
            </w:r>
            <w:r>
              <w:rPr>
                <w:noProof/>
                <w:webHidden/>
              </w:rPr>
              <w:fldChar w:fldCharType="begin"/>
            </w:r>
            <w:r>
              <w:rPr>
                <w:noProof/>
                <w:webHidden/>
              </w:rPr>
              <w:instrText xml:space="preserve"> PAGEREF _Toc482540079 \h </w:instrText>
            </w:r>
            <w:r>
              <w:rPr>
                <w:noProof/>
                <w:webHidden/>
              </w:rPr>
            </w:r>
            <w:r>
              <w:rPr>
                <w:noProof/>
                <w:webHidden/>
              </w:rPr>
              <w:fldChar w:fldCharType="separate"/>
            </w:r>
            <w:r>
              <w:rPr>
                <w:noProof/>
                <w:webHidden/>
              </w:rPr>
              <w:t>6</w:t>
            </w:r>
            <w:r>
              <w:rPr>
                <w:noProof/>
                <w:webHidden/>
              </w:rPr>
              <w:fldChar w:fldCharType="end"/>
            </w:r>
          </w:hyperlink>
        </w:p>
        <w:p w14:paraId="151F5464" w14:textId="304DA8E9" w:rsidR="00D40F8F" w:rsidRDefault="00D40F8F">
          <w:pPr>
            <w:pStyle w:val="TOC3"/>
            <w:tabs>
              <w:tab w:val="right" w:leader="dot" w:pos="9736"/>
            </w:tabs>
            <w:rPr>
              <w:rFonts w:eastAsiaTheme="minorEastAsia"/>
              <w:noProof/>
            </w:rPr>
          </w:pPr>
          <w:hyperlink w:anchor="_Toc482540080" w:history="1">
            <w:r w:rsidRPr="000847FE">
              <w:rPr>
                <w:rStyle w:val="Hyperlink"/>
                <w:noProof/>
                <w:lang w:val="en-GB"/>
              </w:rPr>
              <w:t>Flooding</w:t>
            </w:r>
            <w:r>
              <w:rPr>
                <w:noProof/>
                <w:webHidden/>
              </w:rPr>
              <w:tab/>
            </w:r>
            <w:r>
              <w:rPr>
                <w:noProof/>
                <w:webHidden/>
              </w:rPr>
              <w:fldChar w:fldCharType="begin"/>
            </w:r>
            <w:r>
              <w:rPr>
                <w:noProof/>
                <w:webHidden/>
              </w:rPr>
              <w:instrText xml:space="preserve"> PAGEREF _Toc482540080 \h </w:instrText>
            </w:r>
            <w:r>
              <w:rPr>
                <w:noProof/>
                <w:webHidden/>
              </w:rPr>
            </w:r>
            <w:r>
              <w:rPr>
                <w:noProof/>
                <w:webHidden/>
              </w:rPr>
              <w:fldChar w:fldCharType="separate"/>
            </w:r>
            <w:r>
              <w:rPr>
                <w:noProof/>
                <w:webHidden/>
              </w:rPr>
              <w:t>6</w:t>
            </w:r>
            <w:r>
              <w:rPr>
                <w:noProof/>
                <w:webHidden/>
              </w:rPr>
              <w:fldChar w:fldCharType="end"/>
            </w:r>
          </w:hyperlink>
        </w:p>
        <w:p w14:paraId="6DF53DEB" w14:textId="4882BE7A" w:rsidR="00D40F8F" w:rsidRDefault="00D40F8F">
          <w:pPr>
            <w:pStyle w:val="TOC3"/>
            <w:tabs>
              <w:tab w:val="right" w:leader="dot" w:pos="9736"/>
            </w:tabs>
            <w:rPr>
              <w:rFonts w:eastAsiaTheme="minorEastAsia"/>
              <w:noProof/>
            </w:rPr>
          </w:pPr>
          <w:hyperlink w:anchor="_Toc482540081" w:history="1">
            <w:r w:rsidRPr="000847FE">
              <w:rPr>
                <w:rStyle w:val="Hyperlink"/>
                <w:noProof/>
                <w:lang w:val="en-GB"/>
              </w:rPr>
              <w:t>Settlement Conditions</w:t>
            </w:r>
            <w:r>
              <w:rPr>
                <w:noProof/>
                <w:webHidden/>
              </w:rPr>
              <w:tab/>
            </w:r>
            <w:r>
              <w:rPr>
                <w:noProof/>
                <w:webHidden/>
              </w:rPr>
              <w:fldChar w:fldCharType="begin"/>
            </w:r>
            <w:r>
              <w:rPr>
                <w:noProof/>
                <w:webHidden/>
              </w:rPr>
              <w:instrText xml:space="preserve"> PAGEREF _Toc482540081 \h </w:instrText>
            </w:r>
            <w:r>
              <w:rPr>
                <w:noProof/>
                <w:webHidden/>
              </w:rPr>
            </w:r>
            <w:r>
              <w:rPr>
                <w:noProof/>
                <w:webHidden/>
              </w:rPr>
              <w:fldChar w:fldCharType="separate"/>
            </w:r>
            <w:r>
              <w:rPr>
                <w:noProof/>
                <w:webHidden/>
              </w:rPr>
              <w:t>6</w:t>
            </w:r>
            <w:r>
              <w:rPr>
                <w:noProof/>
                <w:webHidden/>
              </w:rPr>
              <w:fldChar w:fldCharType="end"/>
            </w:r>
          </w:hyperlink>
        </w:p>
        <w:p w14:paraId="7455460C" w14:textId="44F1F563" w:rsidR="00D40F8F" w:rsidRDefault="00D40F8F">
          <w:pPr>
            <w:pStyle w:val="TOC3"/>
            <w:tabs>
              <w:tab w:val="right" w:leader="dot" w:pos="9736"/>
            </w:tabs>
            <w:rPr>
              <w:rFonts w:eastAsiaTheme="minorEastAsia"/>
              <w:noProof/>
            </w:rPr>
          </w:pPr>
          <w:hyperlink w:anchor="_Toc482540082" w:history="1">
            <w:r w:rsidRPr="000847FE">
              <w:rPr>
                <w:rStyle w:val="Hyperlink"/>
                <w:noProof/>
                <w:lang w:val="en-GB"/>
              </w:rPr>
              <w:t>Evaporative Water Coolers</w:t>
            </w:r>
            <w:r>
              <w:rPr>
                <w:noProof/>
                <w:webHidden/>
              </w:rPr>
              <w:tab/>
            </w:r>
            <w:r>
              <w:rPr>
                <w:noProof/>
                <w:webHidden/>
              </w:rPr>
              <w:fldChar w:fldCharType="begin"/>
            </w:r>
            <w:r>
              <w:rPr>
                <w:noProof/>
                <w:webHidden/>
              </w:rPr>
              <w:instrText xml:space="preserve"> PAGEREF _Toc482540082 \h </w:instrText>
            </w:r>
            <w:r>
              <w:rPr>
                <w:noProof/>
                <w:webHidden/>
              </w:rPr>
            </w:r>
            <w:r>
              <w:rPr>
                <w:noProof/>
                <w:webHidden/>
              </w:rPr>
              <w:fldChar w:fldCharType="separate"/>
            </w:r>
            <w:r>
              <w:rPr>
                <w:noProof/>
                <w:webHidden/>
              </w:rPr>
              <w:t>7</w:t>
            </w:r>
            <w:r>
              <w:rPr>
                <w:noProof/>
                <w:webHidden/>
              </w:rPr>
              <w:fldChar w:fldCharType="end"/>
            </w:r>
          </w:hyperlink>
        </w:p>
        <w:p w14:paraId="066D26EF" w14:textId="50CC7073" w:rsidR="00D40F8F" w:rsidRDefault="00D40F8F">
          <w:pPr>
            <w:pStyle w:val="TOC2"/>
            <w:tabs>
              <w:tab w:val="right" w:leader="dot" w:pos="9736"/>
            </w:tabs>
            <w:rPr>
              <w:rFonts w:eastAsiaTheme="minorEastAsia"/>
              <w:noProof/>
            </w:rPr>
          </w:pPr>
          <w:hyperlink w:anchor="_Toc482540083" w:history="1">
            <w:r w:rsidRPr="000847FE">
              <w:rPr>
                <w:rStyle w:val="Hyperlink"/>
                <w:noProof/>
                <w:lang w:val="en-GB"/>
              </w:rPr>
              <w:t>SEASONAL SHELTER ASSISTANCE</w:t>
            </w:r>
            <w:r>
              <w:rPr>
                <w:noProof/>
                <w:webHidden/>
              </w:rPr>
              <w:tab/>
            </w:r>
            <w:r>
              <w:rPr>
                <w:noProof/>
                <w:webHidden/>
              </w:rPr>
              <w:fldChar w:fldCharType="begin"/>
            </w:r>
            <w:r>
              <w:rPr>
                <w:noProof/>
                <w:webHidden/>
              </w:rPr>
              <w:instrText xml:space="preserve"> PAGEREF _Toc482540083 \h </w:instrText>
            </w:r>
            <w:r>
              <w:rPr>
                <w:noProof/>
                <w:webHidden/>
              </w:rPr>
            </w:r>
            <w:r>
              <w:rPr>
                <w:noProof/>
                <w:webHidden/>
              </w:rPr>
              <w:fldChar w:fldCharType="separate"/>
            </w:r>
            <w:r>
              <w:rPr>
                <w:noProof/>
                <w:webHidden/>
              </w:rPr>
              <w:t>7</w:t>
            </w:r>
            <w:r>
              <w:rPr>
                <w:noProof/>
                <w:webHidden/>
              </w:rPr>
              <w:fldChar w:fldCharType="end"/>
            </w:r>
          </w:hyperlink>
        </w:p>
        <w:p w14:paraId="247B59F2" w14:textId="5DDE638E" w:rsidR="00D40F8F" w:rsidRDefault="00D40F8F">
          <w:pPr>
            <w:pStyle w:val="TOC3"/>
            <w:tabs>
              <w:tab w:val="right" w:leader="dot" w:pos="9736"/>
            </w:tabs>
            <w:rPr>
              <w:rFonts w:eastAsiaTheme="minorEastAsia"/>
              <w:noProof/>
            </w:rPr>
          </w:pPr>
          <w:hyperlink w:anchor="_Toc482540084" w:history="1">
            <w:r w:rsidRPr="000847FE">
              <w:rPr>
                <w:rStyle w:val="Hyperlink"/>
                <w:noProof/>
                <w:lang w:val="en-GB"/>
              </w:rPr>
              <w:t>How to Winterise Tents and Support Fire Safety</w:t>
            </w:r>
            <w:r>
              <w:rPr>
                <w:noProof/>
                <w:webHidden/>
              </w:rPr>
              <w:tab/>
            </w:r>
            <w:r>
              <w:rPr>
                <w:noProof/>
                <w:webHidden/>
              </w:rPr>
              <w:fldChar w:fldCharType="begin"/>
            </w:r>
            <w:r>
              <w:rPr>
                <w:noProof/>
                <w:webHidden/>
              </w:rPr>
              <w:instrText xml:space="preserve"> PAGEREF _Toc482540084 \h </w:instrText>
            </w:r>
            <w:r>
              <w:rPr>
                <w:noProof/>
                <w:webHidden/>
              </w:rPr>
            </w:r>
            <w:r>
              <w:rPr>
                <w:noProof/>
                <w:webHidden/>
              </w:rPr>
              <w:fldChar w:fldCharType="separate"/>
            </w:r>
            <w:r>
              <w:rPr>
                <w:noProof/>
                <w:webHidden/>
              </w:rPr>
              <w:t>7</w:t>
            </w:r>
            <w:r>
              <w:rPr>
                <w:noProof/>
                <w:webHidden/>
              </w:rPr>
              <w:fldChar w:fldCharType="end"/>
            </w:r>
          </w:hyperlink>
        </w:p>
        <w:p w14:paraId="2B365874" w14:textId="5303FB44" w:rsidR="00D40F8F" w:rsidRDefault="00D40F8F">
          <w:pPr>
            <w:pStyle w:val="TOC3"/>
            <w:tabs>
              <w:tab w:val="right" w:leader="dot" w:pos="9736"/>
            </w:tabs>
            <w:rPr>
              <w:rFonts w:eastAsiaTheme="minorEastAsia"/>
              <w:noProof/>
            </w:rPr>
          </w:pPr>
          <w:hyperlink w:anchor="_Toc482540085" w:history="1">
            <w:r w:rsidRPr="000847FE">
              <w:rPr>
                <w:rStyle w:val="Hyperlink"/>
                <w:noProof/>
                <w:lang w:val="en-GB"/>
              </w:rPr>
              <w:t>How to Seal Off Shelters and Buildings</w:t>
            </w:r>
            <w:r>
              <w:rPr>
                <w:noProof/>
                <w:webHidden/>
              </w:rPr>
              <w:tab/>
            </w:r>
            <w:r>
              <w:rPr>
                <w:noProof/>
                <w:webHidden/>
              </w:rPr>
              <w:fldChar w:fldCharType="begin"/>
            </w:r>
            <w:r>
              <w:rPr>
                <w:noProof/>
                <w:webHidden/>
              </w:rPr>
              <w:instrText xml:space="preserve"> PAGEREF _Toc482540085 \h </w:instrText>
            </w:r>
            <w:r>
              <w:rPr>
                <w:noProof/>
                <w:webHidden/>
              </w:rPr>
            </w:r>
            <w:r>
              <w:rPr>
                <w:noProof/>
                <w:webHidden/>
              </w:rPr>
              <w:fldChar w:fldCharType="separate"/>
            </w:r>
            <w:r>
              <w:rPr>
                <w:noProof/>
                <w:webHidden/>
              </w:rPr>
              <w:t>8</w:t>
            </w:r>
            <w:r>
              <w:rPr>
                <w:noProof/>
                <w:webHidden/>
              </w:rPr>
              <w:fldChar w:fldCharType="end"/>
            </w:r>
          </w:hyperlink>
        </w:p>
        <w:p w14:paraId="5EEC352D" w14:textId="48F00610" w:rsidR="00D40F8F" w:rsidRDefault="00D40F8F">
          <w:pPr>
            <w:pStyle w:val="TOC3"/>
            <w:tabs>
              <w:tab w:val="right" w:leader="dot" w:pos="9736"/>
            </w:tabs>
            <w:rPr>
              <w:rFonts w:eastAsiaTheme="minorEastAsia"/>
              <w:noProof/>
            </w:rPr>
          </w:pPr>
          <w:hyperlink w:anchor="_Toc482540086" w:history="1">
            <w:r w:rsidRPr="000847FE">
              <w:rPr>
                <w:rStyle w:val="Hyperlink"/>
                <w:noProof/>
                <w:lang w:val="en-GB"/>
              </w:rPr>
              <w:t>How to Keep Cool During Summer</w:t>
            </w:r>
            <w:r>
              <w:rPr>
                <w:noProof/>
                <w:webHidden/>
              </w:rPr>
              <w:tab/>
            </w:r>
            <w:r>
              <w:rPr>
                <w:noProof/>
                <w:webHidden/>
              </w:rPr>
              <w:fldChar w:fldCharType="begin"/>
            </w:r>
            <w:r>
              <w:rPr>
                <w:noProof/>
                <w:webHidden/>
              </w:rPr>
              <w:instrText xml:space="preserve"> PAGEREF _Toc482540086 \h </w:instrText>
            </w:r>
            <w:r>
              <w:rPr>
                <w:noProof/>
                <w:webHidden/>
              </w:rPr>
            </w:r>
            <w:r>
              <w:rPr>
                <w:noProof/>
                <w:webHidden/>
              </w:rPr>
              <w:fldChar w:fldCharType="separate"/>
            </w:r>
            <w:r>
              <w:rPr>
                <w:noProof/>
                <w:webHidden/>
              </w:rPr>
              <w:t>9</w:t>
            </w:r>
            <w:r>
              <w:rPr>
                <w:noProof/>
                <w:webHidden/>
              </w:rPr>
              <w:fldChar w:fldCharType="end"/>
            </w:r>
          </w:hyperlink>
        </w:p>
        <w:p w14:paraId="26C0F3CA" w14:textId="5E67BFFD" w:rsidR="00D40F8F" w:rsidRDefault="00D40F8F">
          <w:pPr>
            <w:pStyle w:val="TOC3"/>
            <w:tabs>
              <w:tab w:val="right" w:leader="dot" w:pos="9736"/>
            </w:tabs>
            <w:rPr>
              <w:rFonts w:eastAsiaTheme="minorEastAsia"/>
              <w:noProof/>
            </w:rPr>
          </w:pPr>
          <w:hyperlink w:anchor="_Toc482540087" w:history="1">
            <w:r w:rsidRPr="000847FE">
              <w:rPr>
                <w:rStyle w:val="Hyperlink"/>
                <w:noProof/>
                <w:lang w:val="en-GB"/>
              </w:rPr>
              <w:t>Shading</w:t>
            </w:r>
            <w:r>
              <w:rPr>
                <w:noProof/>
                <w:webHidden/>
              </w:rPr>
              <w:tab/>
            </w:r>
            <w:r>
              <w:rPr>
                <w:noProof/>
                <w:webHidden/>
              </w:rPr>
              <w:fldChar w:fldCharType="begin"/>
            </w:r>
            <w:r>
              <w:rPr>
                <w:noProof/>
                <w:webHidden/>
              </w:rPr>
              <w:instrText xml:space="preserve"> PAGEREF _Toc482540087 \h </w:instrText>
            </w:r>
            <w:r>
              <w:rPr>
                <w:noProof/>
                <w:webHidden/>
              </w:rPr>
            </w:r>
            <w:r>
              <w:rPr>
                <w:noProof/>
                <w:webHidden/>
              </w:rPr>
              <w:fldChar w:fldCharType="separate"/>
            </w:r>
            <w:r>
              <w:rPr>
                <w:noProof/>
                <w:webHidden/>
              </w:rPr>
              <w:t>9</w:t>
            </w:r>
            <w:r>
              <w:rPr>
                <w:noProof/>
                <w:webHidden/>
              </w:rPr>
              <w:fldChar w:fldCharType="end"/>
            </w:r>
          </w:hyperlink>
        </w:p>
        <w:p w14:paraId="53554A33" w14:textId="09CB6B07" w:rsidR="00D40F8F" w:rsidRDefault="00D40F8F">
          <w:pPr>
            <w:pStyle w:val="TOC3"/>
            <w:tabs>
              <w:tab w:val="right" w:leader="dot" w:pos="9736"/>
            </w:tabs>
            <w:rPr>
              <w:rFonts w:eastAsiaTheme="minorEastAsia"/>
              <w:noProof/>
            </w:rPr>
          </w:pPr>
          <w:hyperlink w:anchor="_Toc482540088" w:history="1">
            <w:r w:rsidRPr="000847FE">
              <w:rPr>
                <w:rStyle w:val="Hyperlink"/>
                <w:noProof/>
                <w:lang w:val="en-GB"/>
              </w:rPr>
              <w:t>Fixing Shading Material</w:t>
            </w:r>
            <w:r>
              <w:rPr>
                <w:noProof/>
                <w:webHidden/>
              </w:rPr>
              <w:tab/>
            </w:r>
            <w:r>
              <w:rPr>
                <w:noProof/>
                <w:webHidden/>
              </w:rPr>
              <w:fldChar w:fldCharType="begin"/>
            </w:r>
            <w:r>
              <w:rPr>
                <w:noProof/>
                <w:webHidden/>
              </w:rPr>
              <w:instrText xml:space="preserve"> PAGEREF _Toc482540088 \h </w:instrText>
            </w:r>
            <w:r>
              <w:rPr>
                <w:noProof/>
                <w:webHidden/>
              </w:rPr>
            </w:r>
            <w:r>
              <w:rPr>
                <w:noProof/>
                <w:webHidden/>
              </w:rPr>
              <w:fldChar w:fldCharType="separate"/>
            </w:r>
            <w:r>
              <w:rPr>
                <w:noProof/>
                <w:webHidden/>
              </w:rPr>
              <w:t>13</w:t>
            </w:r>
            <w:r>
              <w:rPr>
                <w:noProof/>
                <w:webHidden/>
              </w:rPr>
              <w:fldChar w:fldCharType="end"/>
            </w:r>
          </w:hyperlink>
        </w:p>
        <w:p w14:paraId="0A0C5AC0" w14:textId="317D07C6" w:rsidR="00D40F8F" w:rsidRDefault="00D40F8F">
          <w:pPr>
            <w:pStyle w:val="TOC2"/>
            <w:tabs>
              <w:tab w:val="right" w:leader="dot" w:pos="9736"/>
            </w:tabs>
            <w:rPr>
              <w:rFonts w:eastAsiaTheme="minorEastAsia"/>
              <w:noProof/>
            </w:rPr>
          </w:pPr>
          <w:hyperlink w:anchor="_Toc482540089" w:history="1">
            <w:r w:rsidRPr="000847FE">
              <w:rPr>
                <w:rStyle w:val="Hyperlink"/>
                <w:noProof/>
              </w:rPr>
              <w:t>SEASONAL NFI ASSISTANCE</w:t>
            </w:r>
            <w:r>
              <w:rPr>
                <w:noProof/>
                <w:webHidden/>
              </w:rPr>
              <w:tab/>
            </w:r>
            <w:r>
              <w:rPr>
                <w:noProof/>
                <w:webHidden/>
              </w:rPr>
              <w:fldChar w:fldCharType="begin"/>
            </w:r>
            <w:r>
              <w:rPr>
                <w:noProof/>
                <w:webHidden/>
              </w:rPr>
              <w:instrText xml:space="preserve"> PAGEREF _Toc482540089 \h </w:instrText>
            </w:r>
            <w:r>
              <w:rPr>
                <w:noProof/>
                <w:webHidden/>
              </w:rPr>
            </w:r>
            <w:r>
              <w:rPr>
                <w:noProof/>
                <w:webHidden/>
              </w:rPr>
              <w:fldChar w:fldCharType="separate"/>
            </w:r>
            <w:r>
              <w:rPr>
                <w:noProof/>
                <w:webHidden/>
              </w:rPr>
              <w:t>15</w:t>
            </w:r>
            <w:r>
              <w:rPr>
                <w:noProof/>
                <w:webHidden/>
              </w:rPr>
              <w:fldChar w:fldCharType="end"/>
            </w:r>
          </w:hyperlink>
        </w:p>
        <w:p w14:paraId="17023186" w14:textId="2AF8F0C7" w:rsidR="00D40F8F" w:rsidRDefault="00D40F8F">
          <w:pPr>
            <w:pStyle w:val="TOC3"/>
            <w:tabs>
              <w:tab w:val="right" w:leader="dot" w:pos="9736"/>
            </w:tabs>
            <w:rPr>
              <w:rFonts w:eastAsiaTheme="minorEastAsia"/>
              <w:noProof/>
            </w:rPr>
          </w:pPr>
          <w:hyperlink w:anchor="_Toc482540090" w:history="1">
            <w:r w:rsidRPr="000847FE">
              <w:rPr>
                <w:rStyle w:val="Hyperlink"/>
                <w:noProof/>
                <w:lang w:val="en-GB"/>
              </w:rPr>
              <w:t>Cold Climates</w:t>
            </w:r>
            <w:r>
              <w:rPr>
                <w:noProof/>
                <w:webHidden/>
              </w:rPr>
              <w:tab/>
            </w:r>
            <w:r>
              <w:rPr>
                <w:noProof/>
                <w:webHidden/>
              </w:rPr>
              <w:fldChar w:fldCharType="begin"/>
            </w:r>
            <w:r>
              <w:rPr>
                <w:noProof/>
                <w:webHidden/>
              </w:rPr>
              <w:instrText xml:space="preserve"> PAGEREF _Toc482540090 \h </w:instrText>
            </w:r>
            <w:r>
              <w:rPr>
                <w:noProof/>
                <w:webHidden/>
              </w:rPr>
            </w:r>
            <w:r>
              <w:rPr>
                <w:noProof/>
                <w:webHidden/>
              </w:rPr>
              <w:fldChar w:fldCharType="separate"/>
            </w:r>
            <w:r>
              <w:rPr>
                <w:noProof/>
                <w:webHidden/>
              </w:rPr>
              <w:t>15</w:t>
            </w:r>
            <w:r>
              <w:rPr>
                <w:noProof/>
                <w:webHidden/>
              </w:rPr>
              <w:fldChar w:fldCharType="end"/>
            </w:r>
          </w:hyperlink>
        </w:p>
        <w:p w14:paraId="4A3296E1" w14:textId="64FB71EA" w:rsidR="00D40F8F" w:rsidRDefault="00D40F8F">
          <w:pPr>
            <w:pStyle w:val="TOC3"/>
            <w:tabs>
              <w:tab w:val="right" w:leader="dot" w:pos="9736"/>
            </w:tabs>
            <w:rPr>
              <w:rFonts w:eastAsiaTheme="minorEastAsia"/>
              <w:noProof/>
            </w:rPr>
          </w:pPr>
          <w:hyperlink w:anchor="_Toc482540091" w:history="1">
            <w:r w:rsidRPr="000847FE">
              <w:rPr>
                <w:rStyle w:val="Hyperlink"/>
                <w:noProof/>
                <w:lang w:val="en-GB"/>
              </w:rPr>
              <w:t>Warm Climates</w:t>
            </w:r>
            <w:r>
              <w:rPr>
                <w:noProof/>
                <w:webHidden/>
              </w:rPr>
              <w:tab/>
            </w:r>
            <w:r>
              <w:rPr>
                <w:noProof/>
                <w:webHidden/>
              </w:rPr>
              <w:fldChar w:fldCharType="begin"/>
            </w:r>
            <w:r>
              <w:rPr>
                <w:noProof/>
                <w:webHidden/>
              </w:rPr>
              <w:instrText xml:space="preserve"> PAGEREF _Toc482540091 \h </w:instrText>
            </w:r>
            <w:r>
              <w:rPr>
                <w:noProof/>
                <w:webHidden/>
              </w:rPr>
            </w:r>
            <w:r>
              <w:rPr>
                <w:noProof/>
                <w:webHidden/>
              </w:rPr>
              <w:fldChar w:fldCharType="separate"/>
            </w:r>
            <w:r>
              <w:rPr>
                <w:noProof/>
                <w:webHidden/>
              </w:rPr>
              <w:t>15</w:t>
            </w:r>
            <w:r>
              <w:rPr>
                <w:noProof/>
                <w:webHidden/>
              </w:rPr>
              <w:fldChar w:fldCharType="end"/>
            </w:r>
          </w:hyperlink>
        </w:p>
        <w:p w14:paraId="11D30E3B" w14:textId="480B4C58" w:rsidR="00D40F8F" w:rsidRDefault="00D40F8F">
          <w:pPr>
            <w:pStyle w:val="TOC3"/>
            <w:tabs>
              <w:tab w:val="right" w:leader="dot" w:pos="9736"/>
            </w:tabs>
            <w:rPr>
              <w:rFonts w:eastAsiaTheme="minorEastAsia"/>
              <w:noProof/>
            </w:rPr>
          </w:pPr>
          <w:hyperlink w:anchor="_Toc482540092" w:history="1">
            <w:r w:rsidRPr="000847FE">
              <w:rPr>
                <w:rStyle w:val="Hyperlink"/>
                <w:noProof/>
                <w:lang w:val="en-GB"/>
              </w:rPr>
              <w:t>Fans</w:t>
            </w:r>
            <w:r>
              <w:rPr>
                <w:noProof/>
                <w:webHidden/>
              </w:rPr>
              <w:tab/>
            </w:r>
            <w:r>
              <w:rPr>
                <w:noProof/>
                <w:webHidden/>
              </w:rPr>
              <w:fldChar w:fldCharType="begin"/>
            </w:r>
            <w:r>
              <w:rPr>
                <w:noProof/>
                <w:webHidden/>
              </w:rPr>
              <w:instrText xml:space="preserve"> PAGEREF _Toc482540092 \h </w:instrText>
            </w:r>
            <w:r>
              <w:rPr>
                <w:noProof/>
                <w:webHidden/>
              </w:rPr>
            </w:r>
            <w:r>
              <w:rPr>
                <w:noProof/>
                <w:webHidden/>
              </w:rPr>
              <w:fldChar w:fldCharType="separate"/>
            </w:r>
            <w:r>
              <w:rPr>
                <w:noProof/>
                <w:webHidden/>
              </w:rPr>
              <w:t>15</w:t>
            </w:r>
            <w:r>
              <w:rPr>
                <w:noProof/>
                <w:webHidden/>
              </w:rPr>
              <w:fldChar w:fldCharType="end"/>
            </w:r>
          </w:hyperlink>
        </w:p>
        <w:p w14:paraId="68D5B4C3" w14:textId="3F224F2A" w:rsidR="00D40F8F" w:rsidRDefault="00D40F8F">
          <w:pPr>
            <w:pStyle w:val="TOC1"/>
            <w:tabs>
              <w:tab w:val="right" w:leader="dot" w:pos="9736"/>
            </w:tabs>
            <w:rPr>
              <w:rFonts w:eastAsiaTheme="minorEastAsia"/>
              <w:noProof/>
            </w:rPr>
          </w:pPr>
          <w:hyperlink w:anchor="_Toc482540093" w:history="1">
            <w:r w:rsidRPr="000847FE">
              <w:rPr>
                <w:rStyle w:val="Hyperlink"/>
                <w:noProof/>
                <w:lang w:val="en-GB"/>
              </w:rPr>
              <w:t>CASH-BASED ASSISTANCE</w:t>
            </w:r>
            <w:r>
              <w:rPr>
                <w:noProof/>
                <w:webHidden/>
              </w:rPr>
              <w:tab/>
            </w:r>
            <w:r>
              <w:rPr>
                <w:noProof/>
                <w:webHidden/>
              </w:rPr>
              <w:fldChar w:fldCharType="begin"/>
            </w:r>
            <w:r>
              <w:rPr>
                <w:noProof/>
                <w:webHidden/>
              </w:rPr>
              <w:instrText xml:space="preserve"> PAGEREF _Toc482540093 \h </w:instrText>
            </w:r>
            <w:r>
              <w:rPr>
                <w:noProof/>
                <w:webHidden/>
              </w:rPr>
            </w:r>
            <w:r>
              <w:rPr>
                <w:noProof/>
                <w:webHidden/>
              </w:rPr>
              <w:fldChar w:fldCharType="separate"/>
            </w:r>
            <w:r>
              <w:rPr>
                <w:noProof/>
                <w:webHidden/>
              </w:rPr>
              <w:t>16</w:t>
            </w:r>
            <w:r>
              <w:rPr>
                <w:noProof/>
                <w:webHidden/>
              </w:rPr>
              <w:fldChar w:fldCharType="end"/>
            </w:r>
          </w:hyperlink>
        </w:p>
        <w:p w14:paraId="39EE2EE3" w14:textId="574D6B92" w:rsidR="00103ED7" w:rsidRDefault="00103ED7">
          <w:r>
            <w:rPr>
              <w:b/>
              <w:bCs/>
              <w:noProof/>
            </w:rPr>
            <w:fldChar w:fldCharType="end"/>
          </w:r>
        </w:p>
      </w:sdtContent>
    </w:sdt>
    <w:p w14:paraId="2C36A00F" w14:textId="67979B80" w:rsidR="0018668D" w:rsidRPr="00103ED7" w:rsidRDefault="00103ED7" w:rsidP="000B02E9">
      <w:r>
        <w:br w:type="page"/>
      </w:r>
    </w:p>
    <w:p w14:paraId="385F0B8F" w14:textId="77777777" w:rsidR="006563E3" w:rsidRPr="000B02E9" w:rsidRDefault="006563E3" w:rsidP="00DC7481">
      <w:pPr>
        <w:pStyle w:val="Heading1"/>
        <w:rPr>
          <w:color w:val="7F1614"/>
        </w:rPr>
      </w:pPr>
      <w:bookmarkStart w:id="0" w:name="_Toc482540064"/>
      <w:r w:rsidRPr="000B02E9">
        <w:rPr>
          <w:color w:val="7F1614"/>
        </w:rPr>
        <w:lastRenderedPageBreak/>
        <w:t>INTRODUCTION</w:t>
      </w:r>
      <w:bookmarkEnd w:id="0"/>
    </w:p>
    <w:p w14:paraId="314B346F" w14:textId="6F29C0CD" w:rsidR="006563E3" w:rsidRDefault="006563E3" w:rsidP="00DC7481">
      <w:pPr>
        <w:jc w:val="both"/>
      </w:pPr>
      <w:r>
        <w:t>This guidance has been collated from seasonal (winterisation and summerisation) support guidance produced from 2014 onwards in Iraq, with the collaboration of Shelter-NFI Cluster partners, the WASH Cluster</w:t>
      </w:r>
      <w:r w:rsidR="008B1720">
        <w:t xml:space="preserve">, the </w:t>
      </w:r>
      <w:r>
        <w:t>CCCM Cluster</w:t>
      </w:r>
      <w:r w:rsidR="008B1720">
        <w:t xml:space="preserve"> and </w:t>
      </w:r>
      <w:r w:rsidR="00093A22">
        <w:t xml:space="preserve">the </w:t>
      </w:r>
      <w:r w:rsidR="008B1720">
        <w:t>Cash Working Group</w:t>
      </w:r>
      <w:r>
        <w:t xml:space="preserve">. It </w:t>
      </w:r>
      <w:r w:rsidR="00A26D43">
        <w:t>offers</w:t>
      </w:r>
      <w:r>
        <w:t xml:space="preserve"> advice to agencies providing assistance to displaced households or conflict affected households living in sub-standard conditions across Iraq, or those who </w:t>
      </w:r>
      <w:r w:rsidR="00A26D43">
        <w:t>require</w:t>
      </w:r>
      <w:r>
        <w:t xml:space="preserve"> additional support to meet basic needs during </w:t>
      </w:r>
      <w:r w:rsidR="00A26D43">
        <w:t>a particular season</w:t>
      </w:r>
      <w:r>
        <w:t xml:space="preserve">. The purpose of seasonally-related assistance is to support vulnerable households cope with extremes in temperature and other climatic conditions during the winter and summer months, through the integrated support to shelters alongside the provision of household and </w:t>
      </w:r>
      <w:r w:rsidR="00A26D43">
        <w:t>NFIs</w:t>
      </w:r>
      <w:r>
        <w:t xml:space="preserve">. </w:t>
      </w:r>
    </w:p>
    <w:p w14:paraId="2D2744BE" w14:textId="5C43359D" w:rsidR="006563E3" w:rsidRDefault="006563E3" w:rsidP="00F27AE7">
      <w:pPr>
        <w:jc w:val="both"/>
      </w:pPr>
      <w:r>
        <w:t xml:space="preserve">In this document, </w:t>
      </w:r>
      <w:r w:rsidR="00595052">
        <w:t>‘</w:t>
      </w:r>
      <w:r>
        <w:t>climatisation</w:t>
      </w:r>
      <w:r w:rsidR="00595052">
        <w:t>’</w:t>
      </w:r>
      <w:r>
        <w:t xml:space="preserve"> refers to improvements or support to shelters to withstand the extremes of temperature or climate. Seasonal NFI support refers to the provision of NFIs and other items to allow individuals and households to maintain comfort and protection from temperature and climate. </w:t>
      </w:r>
    </w:p>
    <w:p w14:paraId="5684EC43" w14:textId="77777777" w:rsidR="006563E3" w:rsidRPr="000B02E9" w:rsidRDefault="006563E3" w:rsidP="00DC7481">
      <w:pPr>
        <w:pStyle w:val="Heading1"/>
        <w:rPr>
          <w:color w:val="7F1614"/>
        </w:rPr>
      </w:pPr>
      <w:bookmarkStart w:id="1" w:name="_Toc482540065"/>
      <w:r w:rsidRPr="000B02E9">
        <w:rPr>
          <w:color w:val="7F1614"/>
        </w:rPr>
        <w:t>CLIMATIC CONDITIONS</w:t>
      </w:r>
      <w:bookmarkEnd w:id="1"/>
    </w:p>
    <w:p w14:paraId="4468ABDE" w14:textId="3B7B7F05" w:rsidR="006563E3" w:rsidRDefault="006563E3" w:rsidP="00A26D43">
      <w:pPr>
        <w:jc w:val="both"/>
      </w:pPr>
      <w:r>
        <w:t xml:space="preserve">Iraq </w:t>
      </w:r>
      <w:r w:rsidR="00A26D43">
        <w:t xml:space="preserve">has </w:t>
      </w:r>
      <w:r>
        <w:t>long, hot and dry summers and short, cool winters. The average temperatures range from over 48°C during the hottest months of July and August, to below freezing in winter. Significant variations occur across the country due to the presence of both mountainous terrain and large, flat desert plains. The majority of rainfall occurs from December to April, mostly falling in the mountainous areas of the north. Certain areas of southern Iraq (including Baghdad) have recently see</w:t>
      </w:r>
      <w:r w:rsidR="00A26D43">
        <w:t>n</w:t>
      </w:r>
      <w:r>
        <w:t xml:space="preserve"> high levels of</w:t>
      </w:r>
      <w:r w:rsidR="00A26D43">
        <w:t xml:space="preserve"> flooding</w:t>
      </w:r>
      <w:r>
        <w:t>. Two kinds of wind are encountered – dry, dusty gusts from the south and southeast from April to early June and late September to November, and a steady wind from the north and northwest experienced from mid-June to mid-September. Dust storms accompany these winds, and can cause damage to infrastructure and shelters or homes.</w:t>
      </w:r>
      <w:r w:rsidRPr="006563E3">
        <w:rPr>
          <w:rFonts w:eastAsiaTheme="majorEastAsia"/>
          <w:noProof/>
        </w:rPr>
        <w:t xml:space="preserve"> </w:t>
      </w:r>
    </w:p>
    <w:p w14:paraId="7E964234" w14:textId="0BC4C679" w:rsidR="006563E3" w:rsidRDefault="00A26D43" w:rsidP="006563E3">
      <w:r>
        <w:rPr>
          <w:rFonts w:eastAsiaTheme="majorEastAsia"/>
          <w:noProof/>
        </w:rPr>
        <w:drawing>
          <wp:anchor distT="0" distB="0" distL="114300" distR="114300" simplePos="0" relativeHeight="251658240" behindDoc="1" locked="0" layoutInCell="1" allowOverlap="1" wp14:anchorId="2FA7A19C" wp14:editId="0B725931">
            <wp:simplePos x="0" y="0"/>
            <wp:positionH relativeFrom="margin">
              <wp:posOffset>946723</wp:posOffset>
            </wp:positionH>
            <wp:positionV relativeFrom="paragraph">
              <wp:posOffset>56571</wp:posOffset>
            </wp:positionV>
            <wp:extent cx="4359910" cy="3045585"/>
            <wp:effectExtent l="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q_winterization_IDPs sites_elev_BG_201611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9910" cy="3045585"/>
                    </a:xfrm>
                    <a:prstGeom prst="rect">
                      <a:avLst/>
                    </a:prstGeom>
                  </pic:spPr>
                </pic:pic>
              </a:graphicData>
            </a:graphic>
            <wp14:sizeRelH relativeFrom="margin">
              <wp14:pctWidth>0</wp14:pctWidth>
            </wp14:sizeRelH>
            <wp14:sizeRelV relativeFrom="margin">
              <wp14:pctHeight>0</wp14:pctHeight>
            </wp14:sizeRelV>
          </wp:anchor>
        </w:drawing>
      </w:r>
    </w:p>
    <w:p w14:paraId="6576CDEF" w14:textId="77777777" w:rsidR="006563E3" w:rsidRDefault="006563E3" w:rsidP="006563E3"/>
    <w:p w14:paraId="19C72C35" w14:textId="77777777" w:rsidR="006563E3" w:rsidRDefault="006563E3" w:rsidP="006563E3"/>
    <w:p w14:paraId="08F7B3B1" w14:textId="77777777" w:rsidR="006563E3" w:rsidRDefault="006563E3" w:rsidP="006563E3"/>
    <w:p w14:paraId="21B536E3" w14:textId="77777777" w:rsidR="006563E3" w:rsidRDefault="006563E3" w:rsidP="006563E3"/>
    <w:p w14:paraId="40077509" w14:textId="77777777" w:rsidR="006563E3" w:rsidRDefault="006563E3" w:rsidP="006563E3"/>
    <w:p w14:paraId="7921BA8D" w14:textId="77777777" w:rsidR="006563E3" w:rsidRDefault="006563E3" w:rsidP="006563E3"/>
    <w:p w14:paraId="1DFE9CB9" w14:textId="77777777" w:rsidR="006563E3" w:rsidRDefault="006563E3" w:rsidP="006563E3"/>
    <w:p w14:paraId="4BCF3574" w14:textId="77777777" w:rsidR="006563E3" w:rsidRDefault="006563E3" w:rsidP="006563E3"/>
    <w:p w14:paraId="67429195" w14:textId="77777777" w:rsidR="006563E3" w:rsidRDefault="006563E3" w:rsidP="006563E3"/>
    <w:p w14:paraId="7FD7F74A" w14:textId="77777777" w:rsidR="006563E3" w:rsidRDefault="006563E3" w:rsidP="006563E3"/>
    <w:p w14:paraId="1B36BCE2" w14:textId="7C432B74" w:rsidR="00A26D43" w:rsidRDefault="00A26D43">
      <w:r>
        <w:br w:type="page"/>
      </w:r>
    </w:p>
    <w:p w14:paraId="1DF8EC44" w14:textId="77777777" w:rsidR="006563E3" w:rsidRPr="000B02E9" w:rsidRDefault="006563E3" w:rsidP="00DC7481">
      <w:pPr>
        <w:pStyle w:val="Heading1"/>
        <w:rPr>
          <w:color w:val="7F1614"/>
        </w:rPr>
      </w:pPr>
      <w:bookmarkStart w:id="2" w:name="_Toc482540066"/>
      <w:r w:rsidRPr="000B02E9">
        <w:rPr>
          <w:color w:val="7F1614"/>
        </w:rPr>
        <w:lastRenderedPageBreak/>
        <w:t>CONCEPTS OF CLIMATISATION AND SEASONAL SUPPORT</w:t>
      </w:r>
      <w:bookmarkEnd w:id="2"/>
    </w:p>
    <w:p w14:paraId="718CAF16" w14:textId="77777777" w:rsidR="006563E3" w:rsidRPr="00F611C4" w:rsidRDefault="006563E3" w:rsidP="00237268">
      <w:pPr>
        <w:pStyle w:val="Heading2"/>
        <w:rPr>
          <w:b/>
          <w:bCs/>
          <w:color w:val="auto"/>
        </w:rPr>
      </w:pPr>
      <w:bookmarkStart w:id="3" w:name="_Toc482540067"/>
      <w:r w:rsidRPr="00F611C4">
        <w:rPr>
          <w:b/>
          <w:bCs/>
          <w:color w:val="auto"/>
        </w:rPr>
        <w:t>ASSISTANCE TIMEFRAMES</w:t>
      </w:r>
      <w:bookmarkEnd w:id="3"/>
    </w:p>
    <w:p w14:paraId="294F84B9" w14:textId="671C2E29" w:rsidR="006563E3" w:rsidRDefault="006563E3" w:rsidP="00A26D43">
      <w:pPr>
        <w:jc w:val="both"/>
      </w:pPr>
      <w:r>
        <w:t>Late support to meet seasonal needs has resulted in the non-use or selling of assistance provided without meeting the primary needs of beneficiaries in relation to coping with extremes of climate and temperature, based on PDMs from partners and other experience. It may also mean that shelters are not suitable for the respective season, putting families at risk from extremes of temperature and other seasonal occurrences, such as snow, flooding and dust storms.</w:t>
      </w:r>
      <w:r w:rsidR="00A26D43">
        <w:t xml:space="preserve"> </w:t>
      </w:r>
      <w:r>
        <w:t xml:space="preserve"> Procurement for winter support should </w:t>
      </w:r>
      <w:r w:rsidR="00595052">
        <w:t xml:space="preserve">therefore </w:t>
      </w:r>
      <w:r>
        <w:t xml:space="preserve">start before July; procurement for summer support should start before January.  </w:t>
      </w:r>
    </w:p>
    <w:p w14:paraId="6AA36A92" w14:textId="54CC9A64" w:rsidR="006563E3" w:rsidRDefault="006563E3" w:rsidP="00A26D43">
      <w:pPr>
        <w:jc w:val="both"/>
      </w:pPr>
      <w:r>
        <w:t>Additional replenishment support for shelter and NFI may be neces</w:t>
      </w:r>
      <w:r w:rsidR="00A26D43">
        <w:t xml:space="preserve">sary mid-season </w:t>
      </w:r>
      <w:r>
        <w:t xml:space="preserve">due to flooding or dust storms that damage or destroy shelters and belongings. Ongoing and regular monitoring, management and maintenance of settlements is required </w:t>
      </w:r>
      <w:r w:rsidR="00595052">
        <w:t>to</w:t>
      </w:r>
      <w:r>
        <w:t xml:space="preserve"> ensure that conditions remain safe, healthy and hygienic, and supportive of adequate shelter and access to basic services. </w:t>
      </w:r>
    </w:p>
    <w:p w14:paraId="1A3C5A2D" w14:textId="77777777" w:rsidR="006563E3" w:rsidRPr="00F611C4" w:rsidRDefault="006563E3" w:rsidP="00237268">
      <w:pPr>
        <w:pStyle w:val="Heading2"/>
        <w:rPr>
          <w:b/>
          <w:bCs/>
          <w:color w:val="auto"/>
        </w:rPr>
      </w:pPr>
      <w:bookmarkStart w:id="4" w:name="_Toc482540068"/>
      <w:r w:rsidRPr="00F611C4">
        <w:rPr>
          <w:b/>
          <w:bCs/>
          <w:color w:val="auto"/>
        </w:rPr>
        <w:t>TARGETING</w:t>
      </w:r>
      <w:bookmarkEnd w:id="4"/>
    </w:p>
    <w:p w14:paraId="267D31C9" w14:textId="77777777" w:rsidR="006563E3" w:rsidRDefault="006563E3" w:rsidP="00A26D43">
      <w:pPr>
        <w:jc w:val="both"/>
      </w:pPr>
      <w:r>
        <w:t>Shelter climatisation assistance should be provided to all families with increased seasonal vulnerability arising from residing in sub-standard shelter conditions. Where possible, a proportion of assistance should also be provided to vulnerable host community families (e.g. 10-20%).</w:t>
      </w:r>
    </w:p>
    <w:p w14:paraId="2BEBB347" w14:textId="06132862" w:rsidR="006563E3" w:rsidRPr="00F611C4" w:rsidRDefault="006563E3" w:rsidP="00237268">
      <w:pPr>
        <w:pStyle w:val="Heading3"/>
        <w:rPr>
          <w:b/>
          <w:bCs/>
          <w:color w:val="3B3838" w:themeColor="background2" w:themeShade="40"/>
        </w:rPr>
      </w:pPr>
      <w:bookmarkStart w:id="5" w:name="_Toc482540069"/>
      <w:r w:rsidRPr="00F611C4">
        <w:rPr>
          <w:b/>
          <w:bCs/>
          <w:color w:val="3B3838" w:themeColor="background2" w:themeShade="40"/>
        </w:rPr>
        <w:t>Ex</w:t>
      </w:r>
      <w:r w:rsidR="00F611C4">
        <w:rPr>
          <w:b/>
          <w:bCs/>
          <w:color w:val="3B3838" w:themeColor="background2" w:themeShade="40"/>
        </w:rPr>
        <w:t>amples of Shelter V</w:t>
      </w:r>
      <w:r w:rsidR="00237268" w:rsidRPr="00F611C4">
        <w:rPr>
          <w:b/>
          <w:bCs/>
          <w:color w:val="3B3838" w:themeColor="background2" w:themeShade="40"/>
        </w:rPr>
        <w:t>ulnerability</w:t>
      </w:r>
      <w:bookmarkEnd w:id="5"/>
    </w:p>
    <w:p w14:paraId="0C497AAC" w14:textId="77777777" w:rsidR="006563E3" w:rsidRDefault="006563E3" w:rsidP="006563E3">
      <w:pPr>
        <w:pStyle w:val="ListParagraph"/>
        <w:numPr>
          <w:ilvl w:val="0"/>
          <w:numId w:val="2"/>
        </w:numPr>
      </w:pPr>
      <w:r>
        <w:t>Shelters with no windows / doors; openings are unsealed</w:t>
      </w:r>
    </w:p>
    <w:p w14:paraId="79F3BDB8" w14:textId="77777777" w:rsidR="006563E3" w:rsidRDefault="006563E3" w:rsidP="006563E3">
      <w:pPr>
        <w:pStyle w:val="ListParagraph"/>
        <w:numPr>
          <w:ilvl w:val="0"/>
          <w:numId w:val="2"/>
        </w:numPr>
      </w:pPr>
      <w:r>
        <w:t>Shelters with poor or leaking roofs</w:t>
      </w:r>
    </w:p>
    <w:p w14:paraId="16C2469D" w14:textId="77777777" w:rsidR="006563E3" w:rsidRDefault="006563E3" w:rsidP="006563E3">
      <w:pPr>
        <w:pStyle w:val="ListParagraph"/>
        <w:numPr>
          <w:ilvl w:val="0"/>
          <w:numId w:val="2"/>
        </w:numPr>
      </w:pPr>
      <w:r>
        <w:t>Overcrowded shelters (less than 3.5m² covered living space per person); shelters shared by multiple families</w:t>
      </w:r>
    </w:p>
    <w:p w14:paraId="361BB7CC" w14:textId="77777777" w:rsidR="006563E3" w:rsidRDefault="006563E3" w:rsidP="006563E3">
      <w:pPr>
        <w:pStyle w:val="ListParagraph"/>
        <w:numPr>
          <w:ilvl w:val="0"/>
          <w:numId w:val="2"/>
        </w:numPr>
      </w:pPr>
      <w:r>
        <w:t xml:space="preserve">Shelters with inadequate water and sanitation facilities and other basic infrastructure to meet minimum standards for the number of occupants </w:t>
      </w:r>
    </w:p>
    <w:p w14:paraId="6066E0E1" w14:textId="673E0BCA" w:rsidR="006563E3" w:rsidRDefault="006563E3" w:rsidP="006563E3">
      <w:pPr>
        <w:pStyle w:val="ListParagraph"/>
        <w:numPr>
          <w:ilvl w:val="0"/>
          <w:numId w:val="2"/>
        </w:numPr>
      </w:pPr>
      <w:r>
        <w:t xml:space="preserve">Shelters with no segregated space for men and women that ensures privacy </w:t>
      </w:r>
    </w:p>
    <w:p w14:paraId="65CDF46C" w14:textId="229771DA" w:rsidR="006563E3" w:rsidRPr="00F611C4" w:rsidRDefault="00F611C4" w:rsidP="00237268">
      <w:pPr>
        <w:pStyle w:val="Heading3"/>
        <w:rPr>
          <w:b/>
          <w:bCs/>
          <w:color w:val="3B3838" w:themeColor="background2" w:themeShade="40"/>
        </w:rPr>
      </w:pPr>
      <w:bookmarkStart w:id="6" w:name="_Toc482540070"/>
      <w:r>
        <w:rPr>
          <w:b/>
          <w:bCs/>
          <w:color w:val="3B3838" w:themeColor="background2" w:themeShade="40"/>
        </w:rPr>
        <w:t>Aim of Shelter Climati</w:t>
      </w:r>
      <w:r w:rsidR="004F62D6">
        <w:rPr>
          <w:b/>
          <w:bCs/>
          <w:color w:val="3B3838" w:themeColor="background2" w:themeShade="40"/>
        </w:rPr>
        <w:t>s</w:t>
      </w:r>
      <w:r>
        <w:rPr>
          <w:b/>
          <w:bCs/>
          <w:color w:val="3B3838" w:themeColor="background2" w:themeShade="40"/>
        </w:rPr>
        <w:t>ation A</w:t>
      </w:r>
      <w:r w:rsidR="00237268" w:rsidRPr="00F611C4">
        <w:rPr>
          <w:b/>
          <w:bCs/>
          <w:color w:val="3B3838" w:themeColor="background2" w:themeShade="40"/>
        </w:rPr>
        <w:t>ssistance</w:t>
      </w:r>
      <w:bookmarkEnd w:id="6"/>
    </w:p>
    <w:p w14:paraId="2926C786" w14:textId="77777777" w:rsidR="00F83BF5" w:rsidRDefault="00F83BF5" w:rsidP="006563E3">
      <w:pPr>
        <w:rPr>
          <w:lang w:val="en-GB"/>
        </w:rPr>
      </w:pPr>
      <w:r w:rsidRPr="00F83BF5">
        <w:rPr>
          <w:lang w:val="en-GB"/>
        </w:rPr>
        <w:t>To ensure affected households reside in adequate shelter, with protection from the elements and climatic extremes</w:t>
      </w:r>
      <w:r>
        <w:rPr>
          <w:lang w:val="en-GB"/>
        </w:rPr>
        <w:t xml:space="preserve">. </w:t>
      </w:r>
    </w:p>
    <w:p w14:paraId="4FC135EC" w14:textId="02D3834D" w:rsidR="00F83BF5" w:rsidRPr="00F611C4" w:rsidRDefault="00F83BF5" w:rsidP="00237268">
      <w:pPr>
        <w:pStyle w:val="Heading3"/>
        <w:rPr>
          <w:b/>
          <w:bCs/>
          <w:color w:val="3B3838" w:themeColor="background2" w:themeShade="40"/>
          <w:lang w:val="en-GB"/>
        </w:rPr>
      </w:pPr>
      <w:bookmarkStart w:id="7" w:name="_Toc482540071"/>
      <w:r w:rsidRPr="00F611C4">
        <w:rPr>
          <w:b/>
          <w:bCs/>
          <w:color w:val="3B3838" w:themeColor="background2" w:themeShade="40"/>
          <w:lang w:val="en-GB"/>
        </w:rPr>
        <w:t>Ex</w:t>
      </w:r>
      <w:r w:rsidR="00F611C4">
        <w:rPr>
          <w:b/>
          <w:bCs/>
          <w:color w:val="3B3838" w:themeColor="background2" w:themeShade="40"/>
          <w:lang w:val="en-GB"/>
        </w:rPr>
        <w:t xml:space="preserve">amples of Shelter </w:t>
      </w:r>
      <w:r w:rsidR="004F62D6">
        <w:rPr>
          <w:b/>
          <w:bCs/>
          <w:color w:val="3B3838" w:themeColor="background2" w:themeShade="40"/>
          <w:lang w:val="en-GB"/>
        </w:rPr>
        <w:t>C</w:t>
      </w:r>
      <w:r w:rsidR="00F611C4">
        <w:rPr>
          <w:b/>
          <w:bCs/>
          <w:color w:val="3B3838" w:themeColor="background2" w:themeShade="40"/>
          <w:lang w:val="en-GB"/>
        </w:rPr>
        <w:t>limati</w:t>
      </w:r>
      <w:r w:rsidR="003C0FE6">
        <w:rPr>
          <w:b/>
          <w:bCs/>
          <w:color w:val="3B3838" w:themeColor="background2" w:themeShade="40"/>
          <w:lang w:val="en-GB"/>
        </w:rPr>
        <w:t>s</w:t>
      </w:r>
      <w:r w:rsidR="00F611C4">
        <w:rPr>
          <w:b/>
          <w:bCs/>
          <w:color w:val="3B3838" w:themeColor="background2" w:themeShade="40"/>
          <w:lang w:val="en-GB"/>
        </w:rPr>
        <w:t>ation A</w:t>
      </w:r>
      <w:r w:rsidR="00237268" w:rsidRPr="00F611C4">
        <w:rPr>
          <w:b/>
          <w:bCs/>
          <w:color w:val="3B3838" w:themeColor="background2" w:themeShade="40"/>
          <w:lang w:val="en-GB"/>
        </w:rPr>
        <w:t>ssistance</w:t>
      </w:r>
      <w:bookmarkEnd w:id="7"/>
    </w:p>
    <w:p w14:paraId="423E7B32" w14:textId="77777777" w:rsidR="00F83BF5" w:rsidRPr="00F83BF5" w:rsidRDefault="00F83BF5" w:rsidP="00F83BF5">
      <w:pPr>
        <w:rPr>
          <w:lang w:val="en-GB"/>
        </w:rPr>
      </w:pPr>
      <w:r w:rsidRPr="00F83BF5">
        <w:rPr>
          <w:lang w:val="en-GB"/>
        </w:rPr>
        <w:t>Modality of implementation may be in-kind or cash-based</w:t>
      </w:r>
    </w:p>
    <w:p w14:paraId="72090C8C" w14:textId="77777777" w:rsidR="00F83BF5" w:rsidRPr="00F83BF5" w:rsidRDefault="00F83BF5" w:rsidP="00F83BF5">
      <w:pPr>
        <w:pStyle w:val="ListParagraph"/>
        <w:numPr>
          <w:ilvl w:val="0"/>
          <w:numId w:val="2"/>
        </w:numPr>
        <w:rPr>
          <w:lang w:val="en-GB"/>
        </w:rPr>
      </w:pPr>
      <w:r w:rsidRPr="00F83BF5">
        <w:rPr>
          <w:lang w:val="en-GB"/>
        </w:rPr>
        <w:t>Distribution of Emergency Sealing Off Kits (ESOK)</w:t>
      </w:r>
    </w:p>
    <w:p w14:paraId="60333977" w14:textId="77777777" w:rsidR="00F83BF5" w:rsidRPr="00F83BF5" w:rsidRDefault="00F83BF5" w:rsidP="00F83BF5">
      <w:pPr>
        <w:pStyle w:val="ListParagraph"/>
        <w:numPr>
          <w:ilvl w:val="0"/>
          <w:numId w:val="2"/>
        </w:numPr>
        <w:rPr>
          <w:lang w:val="en-GB"/>
        </w:rPr>
      </w:pPr>
      <w:r w:rsidRPr="00F83BF5">
        <w:rPr>
          <w:lang w:val="en-GB"/>
        </w:rPr>
        <w:t>Full Sealing Off</w:t>
      </w:r>
    </w:p>
    <w:p w14:paraId="28306592" w14:textId="77777777" w:rsidR="00F83BF5" w:rsidRPr="00F83BF5" w:rsidRDefault="00F83BF5" w:rsidP="00F83BF5">
      <w:pPr>
        <w:pStyle w:val="ListParagraph"/>
        <w:numPr>
          <w:ilvl w:val="0"/>
          <w:numId w:val="2"/>
        </w:numPr>
        <w:rPr>
          <w:lang w:val="en-GB"/>
        </w:rPr>
      </w:pPr>
      <w:r w:rsidRPr="00F83BF5">
        <w:rPr>
          <w:lang w:val="en-GB"/>
        </w:rPr>
        <w:t>Rehabilitation / Durable Upgrade</w:t>
      </w:r>
    </w:p>
    <w:p w14:paraId="63B5559F" w14:textId="77777777" w:rsidR="00F83BF5" w:rsidRPr="00F83BF5" w:rsidRDefault="00F83BF5" w:rsidP="00542570">
      <w:pPr>
        <w:jc w:val="both"/>
        <w:rPr>
          <w:lang w:val="en-GB"/>
        </w:rPr>
      </w:pPr>
      <w:r w:rsidRPr="00F83BF5">
        <w:rPr>
          <w:lang w:val="en-GB"/>
        </w:rPr>
        <w:t xml:space="preserve">Note that in line with the agreed inter-cluster methodology on integrated Shelter-WASH, the WASH facilities at shelter / household level are undertaken as part of shelter activities, while WASH actors focus on community-level networks and infrastructure. </w:t>
      </w:r>
    </w:p>
    <w:p w14:paraId="3EA2AED2" w14:textId="77777777" w:rsidR="00F83BF5" w:rsidRDefault="00F83BF5" w:rsidP="00542570">
      <w:pPr>
        <w:jc w:val="both"/>
        <w:rPr>
          <w:lang w:val="en-GB"/>
        </w:rPr>
      </w:pPr>
      <w:r w:rsidRPr="00F83BF5">
        <w:rPr>
          <w:lang w:val="en-GB"/>
        </w:rPr>
        <w:t xml:space="preserve">For more information, see Shelter Cluster Iraq Technical Guidance Notes on Adequacy of Shelter; Unfinished and Abandoned Buildings and Emergency Sealing-Off Kits, accessible here: </w:t>
      </w:r>
    </w:p>
    <w:p w14:paraId="11772D35" w14:textId="77777777" w:rsidR="00595052" w:rsidRDefault="00544BCB" w:rsidP="00F83BF5">
      <w:pPr>
        <w:rPr>
          <w:rStyle w:val="Hyperlink"/>
          <w:lang w:val="en-GB"/>
        </w:rPr>
      </w:pPr>
      <w:hyperlink r:id="rId10" w:history="1">
        <w:r w:rsidR="00595052" w:rsidRPr="009B1851">
          <w:rPr>
            <w:rStyle w:val="Hyperlink"/>
            <w:lang w:val="en-GB"/>
          </w:rPr>
          <w:t>https://www.sheltercluster.org/response/iraq</w:t>
        </w:r>
      </w:hyperlink>
    </w:p>
    <w:p w14:paraId="27EA12C6" w14:textId="0EF96A7E" w:rsidR="00F83BF5" w:rsidRPr="00F83BF5" w:rsidRDefault="00F83BF5" w:rsidP="00F83BF5">
      <w:pPr>
        <w:rPr>
          <w:lang w:val="en-GB"/>
        </w:rPr>
      </w:pPr>
      <w:r w:rsidRPr="00F83BF5">
        <w:rPr>
          <w:lang w:val="en-GB"/>
        </w:rPr>
        <w:t>Seasonal NFI support assistance should be provided to vulnerable populations following a needs assessment with a clear vulnerability criteria.</w:t>
      </w:r>
    </w:p>
    <w:p w14:paraId="59DF0BCC" w14:textId="68CD1848" w:rsidR="00F83BF5" w:rsidRPr="00F611C4" w:rsidRDefault="00F83BF5" w:rsidP="00F611C4">
      <w:pPr>
        <w:pStyle w:val="Heading3"/>
        <w:rPr>
          <w:b/>
          <w:bCs/>
          <w:color w:val="3B3838" w:themeColor="background2" w:themeShade="40"/>
          <w:lang w:val="en-GB"/>
        </w:rPr>
      </w:pPr>
      <w:bookmarkStart w:id="8" w:name="_Toc482540072"/>
      <w:r w:rsidRPr="00F611C4">
        <w:rPr>
          <w:b/>
          <w:bCs/>
          <w:color w:val="3B3838" w:themeColor="background2" w:themeShade="40"/>
          <w:lang w:val="en-GB"/>
        </w:rPr>
        <w:lastRenderedPageBreak/>
        <w:t xml:space="preserve">Examples of NFI </w:t>
      </w:r>
      <w:r w:rsidR="00F611C4">
        <w:rPr>
          <w:b/>
          <w:bCs/>
          <w:color w:val="3B3838" w:themeColor="background2" w:themeShade="40"/>
          <w:lang w:val="en-GB"/>
        </w:rPr>
        <w:t>V</w:t>
      </w:r>
      <w:r w:rsidRPr="00F611C4">
        <w:rPr>
          <w:b/>
          <w:bCs/>
          <w:color w:val="3B3838" w:themeColor="background2" w:themeShade="40"/>
          <w:lang w:val="en-GB"/>
        </w:rPr>
        <w:t>ulnerability</w:t>
      </w:r>
      <w:bookmarkEnd w:id="8"/>
      <w:r w:rsidRPr="00F611C4">
        <w:rPr>
          <w:b/>
          <w:bCs/>
          <w:color w:val="3B3838" w:themeColor="background2" w:themeShade="40"/>
          <w:lang w:val="en-GB"/>
        </w:rPr>
        <w:t xml:space="preserve"> </w:t>
      </w:r>
    </w:p>
    <w:p w14:paraId="6817292D" w14:textId="77777777" w:rsidR="00542570" w:rsidRPr="00542570" w:rsidRDefault="00F83BF5" w:rsidP="00542570">
      <w:pPr>
        <w:pStyle w:val="ListParagraph"/>
        <w:numPr>
          <w:ilvl w:val="0"/>
          <w:numId w:val="6"/>
        </w:numPr>
        <w:rPr>
          <w:lang w:val="en-GB"/>
        </w:rPr>
      </w:pPr>
      <w:r w:rsidRPr="00542570">
        <w:rPr>
          <w:lang w:val="en-GB"/>
        </w:rPr>
        <w:t>Families with no source of income</w:t>
      </w:r>
    </w:p>
    <w:p w14:paraId="5CD48818" w14:textId="499A2E08" w:rsidR="00F83BF5" w:rsidRPr="00542570" w:rsidRDefault="00F83BF5" w:rsidP="00542570">
      <w:pPr>
        <w:pStyle w:val="ListParagraph"/>
        <w:numPr>
          <w:ilvl w:val="0"/>
          <w:numId w:val="6"/>
        </w:numPr>
        <w:rPr>
          <w:lang w:val="en-GB"/>
        </w:rPr>
      </w:pPr>
      <w:r w:rsidRPr="00542570">
        <w:rPr>
          <w:lang w:val="en-GB"/>
        </w:rPr>
        <w:t>Families lacking items of suitable quantity or quality to sufficiently assist with eating, cooking and sleeping (relative to shelter / settlement typology)</w:t>
      </w:r>
    </w:p>
    <w:p w14:paraId="6075EBA4" w14:textId="77777777" w:rsidR="00F83BF5" w:rsidRPr="00542570" w:rsidRDefault="00F83BF5" w:rsidP="00542570">
      <w:pPr>
        <w:pStyle w:val="ListParagraph"/>
        <w:numPr>
          <w:ilvl w:val="0"/>
          <w:numId w:val="6"/>
        </w:numPr>
        <w:rPr>
          <w:lang w:val="en-GB"/>
        </w:rPr>
      </w:pPr>
      <w:r w:rsidRPr="00542570">
        <w:rPr>
          <w:lang w:val="en-GB"/>
        </w:rPr>
        <w:t>Families or individuals lacking the means to maintain safety, health and well-being during extremes of temperature or exposure to climate</w:t>
      </w:r>
    </w:p>
    <w:p w14:paraId="26DDD423" w14:textId="77777777" w:rsidR="00F83BF5" w:rsidRPr="00542570" w:rsidRDefault="00F83BF5" w:rsidP="00542570">
      <w:pPr>
        <w:pStyle w:val="ListParagraph"/>
        <w:numPr>
          <w:ilvl w:val="0"/>
          <w:numId w:val="6"/>
        </w:numPr>
        <w:rPr>
          <w:lang w:val="en-GB"/>
        </w:rPr>
      </w:pPr>
      <w:r w:rsidRPr="00542570">
        <w:rPr>
          <w:lang w:val="en-GB"/>
        </w:rPr>
        <w:t xml:space="preserve">Families or individuals lacking the means to maintain safety, health, well-being, privacy and dignity </w:t>
      </w:r>
    </w:p>
    <w:p w14:paraId="27200939" w14:textId="77777777" w:rsidR="00F83BF5" w:rsidRPr="00F83BF5" w:rsidRDefault="00F83BF5" w:rsidP="00F83BF5">
      <w:pPr>
        <w:rPr>
          <w:lang w:val="en-GB"/>
        </w:rPr>
      </w:pPr>
      <w:r w:rsidRPr="00F83BF5">
        <w:rPr>
          <w:lang w:val="en-GB"/>
        </w:rPr>
        <w:t>Special support should be provided with families that are composed of:</w:t>
      </w:r>
    </w:p>
    <w:p w14:paraId="130EA6A0" w14:textId="77777777" w:rsidR="00F83BF5" w:rsidRPr="00F83BF5" w:rsidRDefault="00F83BF5" w:rsidP="00F83BF5">
      <w:pPr>
        <w:pStyle w:val="ListParagraph"/>
        <w:numPr>
          <w:ilvl w:val="0"/>
          <w:numId w:val="6"/>
        </w:numPr>
        <w:rPr>
          <w:lang w:val="en-GB"/>
        </w:rPr>
      </w:pPr>
      <w:r w:rsidRPr="00F83BF5">
        <w:rPr>
          <w:lang w:val="en-GB"/>
        </w:rPr>
        <w:t>Female head of household</w:t>
      </w:r>
    </w:p>
    <w:p w14:paraId="341B1693" w14:textId="77777777" w:rsidR="00F83BF5" w:rsidRPr="00F83BF5" w:rsidRDefault="00F83BF5" w:rsidP="00F83BF5">
      <w:pPr>
        <w:pStyle w:val="ListParagraph"/>
        <w:numPr>
          <w:ilvl w:val="0"/>
          <w:numId w:val="6"/>
        </w:numPr>
        <w:rPr>
          <w:lang w:val="en-GB"/>
        </w:rPr>
      </w:pPr>
      <w:r w:rsidRPr="00F83BF5">
        <w:rPr>
          <w:lang w:val="en-GB"/>
        </w:rPr>
        <w:t>Child head of household</w:t>
      </w:r>
    </w:p>
    <w:p w14:paraId="0E3DE610" w14:textId="77777777" w:rsidR="00F83BF5" w:rsidRPr="00F83BF5" w:rsidRDefault="00F83BF5" w:rsidP="00F83BF5">
      <w:pPr>
        <w:pStyle w:val="ListParagraph"/>
        <w:numPr>
          <w:ilvl w:val="0"/>
          <w:numId w:val="6"/>
        </w:numPr>
        <w:rPr>
          <w:lang w:val="en-GB"/>
        </w:rPr>
      </w:pPr>
      <w:r w:rsidRPr="00F83BF5">
        <w:rPr>
          <w:lang w:val="en-GB"/>
        </w:rPr>
        <w:t>Disabled head of household</w:t>
      </w:r>
    </w:p>
    <w:p w14:paraId="77AFB36C" w14:textId="77777777" w:rsidR="00F83BF5" w:rsidRPr="00F83BF5" w:rsidRDefault="00F83BF5" w:rsidP="00F83BF5">
      <w:pPr>
        <w:pStyle w:val="ListParagraph"/>
        <w:numPr>
          <w:ilvl w:val="0"/>
          <w:numId w:val="6"/>
        </w:numPr>
        <w:rPr>
          <w:lang w:val="en-GB"/>
        </w:rPr>
      </w:pPr>
      <w:r w:rsidRPr="00F83BF5">
        <w:rPr>
          <w:lang w:val="en-GB"/>
        </w:rPr>
        <w:t>Elderly head of household</w:t>
      </w:r>
    </w:p>
    <w:p w14:paraId="2A833E9B" w14:textId="77777777" w:rsidR="00F83BF5" w:rsidRPr="00F83BF5" w:rsidRDefault="00F83BF5" w:rsidP="00F83BF5">
      <w:pPr>
        <w:pStyle w:val="ListParagraph"/>
        <w:numPr>
          <w:ilvl w:val="0"/>
          <w:numId w:val="6"/>
        </w:numPr>
        <w:rPr>
          <w:lang w:val="en-GB"/>
        </w:rPr>
      </w:pPr>
      <w:r w:rsidRPr="00F83BF5">
        <w:rPr>
          <w:lang w:val="en-GB"/>
        </w:rPr>
        <w:t>Large family (8 members or more)</w:t>
      </w:r>
    </w:p>
    <w:p w14:paraId="08058A44" w14:textId="77777777" w:rsidR="00F83BF5" w:rsidRPr="00F83BF5" w:rsidRDefault="00F83BF5" w:rsidP="00F83BF5">
      <w:pPr>
        <w:pStyle w:val="ListParagraph"/>
        <w:numPr>
          <w:ilvl w:val="0"/>
          <w:numId w:val="6"/>
        </w:numPr>
        <w:rPr>
          <w:lang w:val="en-GB"/>
        </w:rPr>
      </w:pPr>
      <w:r w:rsidRPr="00F83BF5">
        <w:rPr>
          <w:lang w:val="en-GB"/>
        </w:rPr>
        <w:t>Low or no source of income</w:t>
      </w:r>
    </w:p>
    <w:p w14:paraId="579610E4" w14:textId="77777777" w:rsidR="00F83BF5" w:rsidRPr="00F83BF5" w:rsidRDefault="00F83BF5" w:rsidP="00F83BF5">
      <w:pPr>
        <w:pStyle w:val="ListParagraph"/>
        <w:numPr>
          <w:ilvl w:val="0"/>
          <w:numId w:val="6"/>
        </w:numPr>
        <w:rPr>
          <w:lang w:val="en-GB"/>
        </w:rPr>
      </w:pPr>
      <w:r w:rsidRPr="00F83BF5">
        <w:rPr>
          <w:lang w:val="en-GB"/>
        </w:rPr>
        <w:t>Families with chronically ill/ disabled members</w:t>
      </w:r>
    </w:p>
    <w:p w14:paraId="3312F1E4" w14:textId="77777777" w:rsidR="00F83BF5" w:rsidRPr="00F83BF5" w:rsidRDefault="00F83BF5" w:rsidP="00F83BF5">
      <w:pPr>
        <w:pStyle w:val="ListParagraph"/>
        <w:numPr>
          <w:ilvl w:val="0"/>
          <w:numId w:val="6"/>
        </w:numPr>
        <w:rPr>
          <w:lang w:val="en-GB"/>
        </w:rPr>
      </w:pPr>
      <w:r w:rsidRPr="00F83BF5">
        <w:rPr>
          <w:lang w:val="en-GB"/>
        </w:rPr>
        <w:t>Households with pregnant / lactating women</w:t>
      </w:r>
    </w:p>
    <w:p w14:paraId="78D6835A" w14:textId="2E836B6B" w:rsidR="00F83BF5" w:rsidRPr="00F611C4" w:rsidRDefault="00237268" w:rsidP="00237268">
      <w:pPr>
        <w:pStyle w:val="Heading3"/>
        <w:rPr>
          <w:b/>
          <w:bCs/>
          <w:color w:val="3B3838" w:themeColor="background2" w:themeShade="40"/>
          <w:lang w:val="en-GB"/>
        </w:rPr>
      </w:pPr>
      <w:bookmarkStart w:id="9" w:name="_Toc482540073"/>
      <w:r w:rsidRPr="00F611C4">
        <w:rPr>
          <w:b/>
          <w:bCs/>
          <w:color w:val="3B3838" w:themeColor="background2" w:themeShade="40"/>
          <w:lang w:val="en-GB"/>
        </w:rPr>
        <w:t>Aim of Seasonal NFI Support</w:t>
      </w:r>
      <w:bookmarkEnd w:id="9"/>
    </w:p>
    <w:p w14:paraId="587A177E" w14:textId="77777777" w:rsidR="00F83BF5" w:rsidRPr="00F83BF5" w:rsidRDefault="00F83BF5" w:rsidP="00542570">
      <w:pPr>
        <w:jc w:val="both"/>
        <w:rPr>
          <w:lang w:val="en-GB"/>
        </w:rPr>
      </w:pPr>
      <w:r w:rsidRPr="00F83BF5">
        <w:rPr>
          <w:lang w:val="en-GB"/>
        </w:rPr>
        <w:t xml:space="preserve">To ensure affected households have sufficient items to support protection from the elements and maintain safety, health and well-being during extremes of temperature or exposure to climate. </w:t>
      </w:r>
    </w:p>
    <w:p w14:paraId="5EE42A18" w14:textId="77777777" w:rsidR="00F83BF5" w:rsidRPr="00F83BF5" w:rsidRDefault="00F83BF5" w:rsidP="00542570">
      <w:pPr>
        <w:jc w:val="both"/>
        <w:rPr>
          <w:lang w:val="en-GB"/>
        </w:rPr>
      </w:pPr>
      <w:r w:rsidRPr="00F83BF5">
        <w:rPr>
          <w:lang w:val="en-GB"/>
        </w:rPr>
        <w:t>Examples of NFI seasonal support assistance:</w:t>
      </w:r>
    </w:p>
    <w:p w14:paraId="722FB514" w14:textId="77777777" w:rsidR="00F83BF5" w:rsidRPr="00F83BF5" w:rsidRDefault="00F83BF5" w:rsidP="00542570">
      <w:pPr>
        <w:jc w:val="both"/>
        <w:rPr>
          <w:lang w:val="en-GB"/>
        </w:rPr>
      </w:pPr>
      <w:r w:rsidRPr="00F83BF5">
        <w:rPr>
          <w:lang w:val="en-GB"/>
        </w:rPr>
        <w:t>Modality of implementation may be in-kind or cash-based</w:t>
      </w:r>
    </w:p>
    <w:p w14:paraId="2B42C2B8" w14:textId="77777777" w:rsidR="00F83BF5" w:rsidRPr="00F83BF5" w:rsidRDefault="00F83BF5" w:rsidP="00542570">
      <w:pPr>
        <w:pStyle w:val="ListParagraph"/>
        <w:numPr>
          <w:ilvl w:val="0"/>
          <w:numId w:val="2"/>
        </w:numPr>
        <w:jc w:val="both"/>
        <w:rPr>
          <w:lang w:val="en-GB"/>
        </w:rPr>
      </w:pPr>
      <w:r w:rsidRPr="00F83BF5">
        <w:rPr>
          <w:lang w:val="en-GB"/>
        </w:rPr>
        <w:t>Mobile NFI Kit</w:t>
      </w:r>
    </w:p>
    <w:p w14:paraId="3B34C976" w14:textId="77777777" w:rsidR="00F83BF5" w:rsidRPr="00F83BF5" w:rsidRDefault="00F83BF5" w:rsidP="00542570">
      <w:pPr>
        <w:pStyle w:val="ListParagraph"/>
        <w:numPr>
          <w:ilvl w:val="0"/>
          <w:numId w:val="2"/>
        </w:numPr>
        <w:jc w:val="both"/>
        <w:rPr>
          <w:lang w:val="en-GB"/>
        </w:rPr>
      </w:pPr>
      <w:r w:rsidRPr="00F83BF5">
        <w:rPr>
          <w:lang w:val="en-GB"/>
        </w:rPr>
        <w:t>Basic NFI Kit</w:t>
      </w:r>
    </w:p>
    <w:p w14:paraId="73218BAE" w14:textId="77777777" w:rsidR="00F83BF5" w:rsidRPr="00F83BF5" w:rsidRDefault="00F83BF5" w:rsidP="00542570">
      <w:pPr>
        <w:pStyle w:val="ListParagraph"/>
        <w:numPr>
          <w:ilvl w:val="0"/>
          <w:numId w:val="2"/>
        </w:numPr>
        <w:jc w:val="both"/>
        <w:rPr>
          <w:lang w:val="en-GB"/>
        </w:rPr>
      </w:pPr>
      <w:r w:rsidRPr="00F83BF5">
        <w:rPr>
          <w:lang w:val="en-GB"/>
        </w:rPr>
        <w:t xml:space="preserve">Winter NFI Kit </w:t>
      </w:r>
    </w:p>
    <w:p w14:paraId="68F88DEA" w14:textId="77777777" w:rsidR="00F83BF5" w:rsidRPr="00F83BF5" w:rsidRDefault="00F83BF5" w:rsidP="00542570">
      <w:pPr>
        <w:pStyle w:val="ListParagraph"/>
        <w:numPr>
          <w:ilvl w:val="0"/>
          <w:numId w:val="2"/>
        </w:numPr>
        <w:jc w:val="both"/>
        <w:rPr>
          <w:lang w:val="en-GB"/>
        </w:rPr>
      </w:pPr>
      <w:r w:rsidRPr="00F83BF5">
        <w:rPr>
          <w:lang w:val="en-GB"/>
        </w:rPr>
        <w:t xml:space="preserve">Summer NFI Kit </w:t>
      </w:r>
    </w:p>
    <w:p w14:paraId="22694604" w14:textId="77777777" w:rsidR="00F83BF5" w:rsidRPr="00F83BF5" w:rsidRDefault="00F83BF5" w:rsidP="00542570">
      <w:pPr>
        <w:pStyle w:val="ListParagraph"/>
        <w:numPr>
          <w:ilvl w:val="0"/>
          <w:numId w:val="2"/>
        </w:numPr>
        <w:jc w:val="both"/>
        <w:rPr>
          <w:lang w:val="en-GB"/>
        </w:rPr>
      </w:pPr>
      <w:r w:rsidRPr="00F83BF5">
        <w:rPr>
          <w:lang w:val="en-GB"/>
        </w:rPr>
        <w:t>Winter Top-Up</w:t>
      </w:r>
    </w:p>
    <w:p w14:paraId="3BAFD288" w14:textId="77777777" w:rsidR="00F83BF5" w:rsidRPr="00F83BF5" w:rsidRDefault="00F83BF5" w:rsidP="00542570">
      <w:pPr>
        <w:pStyle w:val="ListParagraph"/>
        <w:numPr>
          <w:ilvl w:val="0"/>
          <w:numId w:val="2"/>
        </w:numPr>
        <w:jc w:val="both"/>
        <w:rPr>
          <w:lang w:val="en-GB"/>
        </w:rPr>
      </w:pPr>
      <w:r w:rsidRPr="00F83BF5">
        <w:rPr>
          <w:lang w:val="en-GB"/>
        </w:rPr>
        <w:t>Summer Top-Up</w:t>
      </w:r>
    </w:p>
    <w:p w14:paraId="17D67CC9" w14:textId="524323D7" w:rsidR="000C6D22" w:rsidRDefault="00F83BF5" w:rsidP="00595052">
      <w:pPr>
        <w:jc w:val="both"/>
        <w:rPr>
          <w:rStyle w:val="Hyperlink"/>
          <w:lang w:val="en-GB"/>
        </w:rPr>
      </w:pPr>
      <w:r w:rsidRPr="00F83BF5">
        <w:rPr>
          <w:lang w:val="en-GB"/>
        </w:rPr>
        <w:t xml:space="preserve">For more information, see Shelter Cluster Iraq Technical Guidance Note on NFI Assistance, accessible here: </w:t>
      </w:r>
      <w:hyperlink r:id="rId11" w:history="1">
        <w:r w:rsidR="000C6D22" w:rsidRPr="009B1851">
          <w:rPr>
            <w:rStyle w:val="Hyperlink"/>
            <w:lang w:val="en-GB"/>
          </w:rPr>
          <w:t>https://www.sheltercluster.org/response/iraq</w:t>
        </w:r>
      </w:hyperlink>
    </w:p>
    <w:p w14:paraId="74C2CC77" w14:textId="4416B7BD" w:rsidR="00C87F02" w:rsidRPr="00C87F02" w:rsidRDefault="00C87F02" w:rsidP="00595052">
      <w:pPr>
        <w:jc w:val="both"/>
      </w:pPr>
    </w:p>
    <w:p w14:paraId="5357A297" w14:textId="18CF23F9" w:rsidR="00C87F02" w:rsidRDefault="00C87F02" w:rsidP="00595052">
      <w:pPr>
        <w:jc w:val="both"/>
      </w:pPr>
      <w:r w:rsidRPr="00C87F02">
        <w:t xml:space="preserve">Pages 16 – </w:t>
      </w:r>
      <w:r>
        <w:t>17</w:t>
      </w:r>
      <w:r w:rsidRPr="00C87F02">
        <w:t xml:space="preserve"> </w:t>
      </w:r>
      <w:r>
        <w:t xml:space="preserve">of </w:t>
      </w:r>
      <w:r w:rsidRPr="00457BE4">
        <w:rPr>
          <w:i/>
          <w:iCs/>
        </w:rPr>
        <w:t>Selecting NFIs for Shelter</w:t>
      </w:r>
      <w:r w:rsidR="00457BE4">
        <w:rPr>
          <w:i/>
          <w:iCs/>
        </w:rPr>
        <w:t>, IASC 2008</w:t>
      </w:r>
      <w:r>
        <w:t xml:space="preserve"> provides a list of possible Cold Climate NFIs, while 18 – 19 covers Hot and Humid and lastly 20 – 21 concludes with Hot and Dry.</w:t>
      </w:r>
    </w:p>
    <w:p w14:paraId="3693B6B6" w14:textId="0D0C8CE7" w:rsidR="00C87F02" w:rsidRDefault="00544BCB" w:rsidP="00595052">
      <w:pPr>
        <w:jc w:val="both"/>
        <w:rPr>
          <w:rStyle w:val="Hyperlink"/>
        </w:rPr>
      </w:pPr>
      <w:hyperlink r:id="rId12" w:history="1">
        <w:r w:rsidR="00C87F02" w:rsidRPr="00066FA4">
          <w:rPr>
            <w:rStyle w:val="Hyperlink"/>
          </w:rPr>
          <w:t>https://www.sheltercluster.org/sites/default/files/docs/Selecting%20NFIs%20for%20Shelter%202009.pdf</w:t>
        </w:r>
      </w:hyperlink>
    </w:p>
    <w:p w14:paraId="35862980" w14:textId="6AC7E51F" w:rsidR="00D40F8F" w:rsidRPr="00D40F8F" w:rsidRDefault="00D40F8F" w:rsidP="00595052">
      <w:pPr>
        <w:jc w:val="both"/>
        <w:rPr>
          <w:rStyle w:val="Hyperlink"/>
          <w:color w:val="auto"/>
          <w:u w:val="none"/>
        </w:rPr>
      </w:pPr>
      <w:r w:rsidRPr="00D40F8F">
        <w:rPr>
          <w:rStyle w:val="Hyperlink"/>
          <w:color w:val="auto"/>
          <w:u w:val="none"/>
        </w:rPr>
        <w:t>The Shelter Cluster has published a menu of Summer Activities for Shelter &amp; NFI Partners found here:</w:t>
      </w:r>
    </w:p>
    <w:p w14:paraId="651D202D" w14:textId="31502137" w:rsidR="00D40F8F" w:rsidRDefault="00D40F8F" w:rsidP="00595052">
      <w:pPr>
        <w:jc w:val="both"/>
      </w:pPr>
      <w:hyperlink r:id="rId13" w:history="1">
        <w:r w:rsidRPr="00407E6D">
          <w:rPr>
            <w:rStyle w:val="Hyperlink"/>
          </w:rPr>
          <w:t>https://www.sheltercluster.org/iraq/documents/menu-summer-activities-shelter-nfi-partners</w:t>
        </w:r>
      </w:hyperlink>
      <w:r>
        <w:t xml:space="preserve"> </w:t>
      </w:r>
      <w:bookmarkStart w:id="10" w:name="_GoBack"/>
      <w:bookmarkEnd w:id="10"/>
    </w:p>
    <w:p w14:paraId="01BE0B86" w14:textId="77777777" w:rsidR="00C87F02" w:rsidRDefault="00C87F02" w:rsidP="00595052">
      <w:pPr>
        <w:jc w:val="both"/>
        <w:rPr>
          <w:lang w:val="en-GB"/>
        </w:rPr>
      </w:pPr>
    </w:p>
    <w:p w14:paraId="737CF186" w14:textId="29BF4251" w:rsidR="00595052" w:rsidRDefault="00595052">
      <w:pPr>
        <w:rPr>
          <w:lang w:val="en-GB"/>
        </w:rPr>
      </w:pPr>
      <w:r>
        <w:rPr>
          <w:lang w:val="en-GB"/>
        </w:rPr>
        <w:br w:type="page"/>
      </w:r>
    </w:p>
    <w:p w14:paraId="13B6821F" w14:textId="77777777" w:rsidR="00F83BF5" w:rsidRPr="000B02E9" w:rsidRDefault="00F83BF5" w:rsidP="00DC7481">
      <w:pPr>
        <w:pStyle w:val="Heading1"/>
        <w:rPr>
          <w:color w:val="7F1614"/>
          <w:lang w:val="en-GB"/>
        </w:rPr>
      </w:pPr>
      <w:bookmarkStart w:id="11" w:name="_Toc482540074"/>
      <w:r w:rsidRPr="000B02E9">
        <w:rPr>
          <w:color w:val="7F1614"/>
          <w:lang w:val="en-GB"/>
        </w:rPr>
        <w:lastRenderedPageBreak/>
        <w:t>SUGGESTED SEASONAL SHELTER AND NFI ASSISTANCE</w:t>
      </w:r>
      <w:bookmarkEnd w:id="11"/>
    </w:p>
    <w:p w14:paraId="5BAAAE3C" w14:textId="4B60B24F" w:rsidR="00F83BF5" w:rsidRPr="00F83BF5" w:rsidRDefault="00F83BF5" w:rsidP="00542570">
      <w:pPr>
        <w:jc w:val="both"/>
        <w:rPr>
          <w:lang w:val="en-GB"/>
        </w:rPr>
      </w:pPr>
      <w:r w:rsidRPr="00F83BF5">
        <w:rPr>
          <w:lang w:val="en-GB"/>
        </w:rPr>
        <w:t>The diagram below summarises recommended Shelter and NFI assistance that contributes to seasonal support. It is assumed that affected households will already have received basic Shelter and household items (e.g. Basic Emergency Shelter Kit or Basic NFI Kit) but that this is insufficient to ensure health, safety and well-being during extremes of temperature and weather. Recommended seasonal items (e.g. tent liners, carpets) to be included as pa</w:t>
      </w:r>
      <w:r w:rsidR="00542570">
        <w:rPr>
          <w:lang w:val="en-GB"/>
        </w:rPr>
        <w:t>rt of a kit have been suggested.</w:t>
      </w:r>
    </w:p>
    <w:p w14:paraId="3DEB1EDF" w14:textId="77777777" w:rsidR="00F83BF5" w:rsidRDefault="00F83BF5" w:rsidP="006563E3">
      <w:pPr>
        <w:rPr>
          <w:lang w:val="en-GB"/>
        </w:rPr>
      </w:pPr>
      <w:r>
        <w:rPr>
          <w:rFonts w:eastAsiaTheme="majorEastAsia"/>
          <w:b/>
          <w:noProof/>
        </w:rPr>
        <w:drawing>
          <wp:inline distT="0" distB="0" distL="0" distR="0" wp14:anchorId="4E0C38C3" wp14:editId="348ADB07">
            <wp:extent cx="6367500" cy="45015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matisation diagram draft 0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372394" cy="4504999"/>
                    </a:xfrm>
                    <a:prstGeom prst="rect">
                      <a:avLst/>
                    </a:prstGeom>
                    <a:ln>
                      <a:noFill/>
                    </a:ln>
                    <a:extLst>
                      <a:ext uri="{53640926-AAD7-44D8-BBD7-CCE9431645EC}">
                        <a14:shadowObscured xmlns:a14="http://schemas.microsoft.com/office/drawing/2010/main"/>
                      </a:ext>
                    </a:extLst>
                  </pic:spPr>
                </pic:pic>
              </a:graphicData>
            </a:graphic>
          </wp:inline>
        </w:drawing>
      </w:r>
    </w:p>
    <w:p w14:paraId="000C1A25" w14:textId="77777777" w:rsidR="00F83BF5" w:rsidRPr="00F611C4" w:rsidRDefault="00F83BF5" w:rsidP="00237268">
      <w:pPr>
        <w:pStyle w:val="Heading2"/>
        <w:rPr>
          <w:b/>
          <w:bCs/>
          <w:color w:val="auto"/>
          <w:lang w:val="en-GB"/>
        </w:rPr>
      </w:pPr>
      <w:bookmarkStart w:id="12" w:name="_Toc482540075"/>
      <w:r w:rsidRPr="00F611C4">
        <w:rPr>
          <w:b/>
          <w:bCs/>
          <w:color w:val="auto"/>
          <w:lang w:val="en-GB"/>
        </w:rPr>
        <w:t>KEY CONSIDERATIONS</w:t>
      </w:r>
      <w:bookmarkEnd w:id="12"/>
    </w:p>
    <w:p w14:paraId="6B53BBB4" w14:textId="158DFF3B" w:rsidR="00F83BF5" w:rsidRPr="00F611C4" w:rsidRDefault="00F611C4" w:rsidP="00237268">
      <w:pPr>
        <w:pStyle w:val="Heading3"/>
        <w:rPr>
          <w:b/>
          <w:bCs/>
          <w:color w:val="3B3838" w:themeColor="background2" w:themeShade="40"/>
          <w:lang w:val="en-GB"/>
        </w:rPr>
      </w:pPr>
      <w:bookmarkStart w:id="13" w:name="_Toc482540076"/>
      <w:r>
        <w:rPr>
          <w:b/>
          <w:bCs/>
          <w:color w:val="3B3838" w:themeColor="background2" w:themeShade="40"/>
          <w:lang w:val="en-GB"/>
        </w:rPr>
        <w:t>Fire S</w:t>
      </w:r>
      <w:r w:rsidR="00F83BF5" w:rsidRPr="00F611C4">
        <w:rPr>
          <w:b/>
          <w:bCs/>
          <w:color w:val="3B3838" w:themeColor="background2" w:themeShade="40"/>
          <w:lang w:val="en-GB"/>
        </w:rPr>
        <w:t>afety</w:t>
      </w:r>
      <w:bookmarkEnd w:id="13"/>
    </w:p>
    <w:p w14:paraId="0654E66D" w14:textId="77777777" w:rsidR="00F83BF5" w:rsidRPr="00F83BF5" w:rsidRDefault="00F83BF5" w:rsidP="00542570">
      <w:pPr>
        <w:jc w:val="both"/>
        <w:rPr>
          <w:lang w:val="en-GB"/>
        </w:rPr>
      </w:pPr>
      <w:r w:rsidRPr="00F83BF5">
        <w:rPr>
          <w:lang w:val="en-GB"/>
        </w:rPr>
        <w:t>Appliances should have a child safety switch or mechanisms to avoid tipping or burning if touched; fire extinguishers are provided; in buildings, fire alarms should be provided. Training in fire prevention and firefighting for households and settlement management representatives is strongly recommended, in coordination with CCCM actors. Gas appliances are not recommended for use in tents without floors. For more detailed information, see Shelter Cluster Iraq: Technical Guidance Note on NFIs (sections on stoves / cookers and heaters; Annexes)</w:t>
      </w:r>
    </w:p>
    <w:p w14:paraId="0218926F" w14:textId="77777777" w:rsidR="00F83BF5" w:rsidRPr="00F611C4" w:rsidRDefault="00F83BF5" w:rsidP="00237268">
      <w:pPr>
        <w:pStyle w:val="Heading3"/>
        <w:rPr>
          <w:b/>
          <w:bCs/>
          <w:color w:val="3B3838" w:themeColor="background2" w:themeShade="40"/>
          <w:lang w:val="en-GB"/>
        </w:rPr>
      </w:pPr>
      <w:bookmarkStart w:id="14" w:name="_Toc482540077"/>
      <w:r w:rsidRPr="00F611C4">
        <w:rPr>
          <w:b/>
          <w:bCs/>
          <w:color w:val="3B3838" w:themeColor="background2" w:themeShade="40"/>
          <w:lang w:val="en-GB"/>
        </w:rPr>
        <w:t>Ventilation</w:t>
      </w:r>
      <w:bookmarkEnd w:id="14"/>
      <w:r w:rsidRPr="00F611C4">
        <w:rPr>
          <w:b/>
          <w:bCs/>
          <w:color w:val="3B3838" w:themeColor="background2" w:themeShade="40"/>
          <w:lang w:val="en-GB"/>
        </w:rPr>
        <w:t xml:space="preserve"> </w:t>
      </w:r>
    </w:p>
    <w:p w14:paraId="03B64D99" w14:textId="77777777" w:rsidR="00F83BF5" w:rsidRPr="000C6D22" w:rsidRDefault="00F83BF5" w:rsidP="00542570">
      <w:pPr>
        <w:jc w:val="both"/>
        <w:rPr>
          <w:rFonts w:cstheme="minorHAnsi"/>
          <w:lang w:val="en-GB"/>
        </w:rPr>
      </w:pPr>
      <w:r w:rsidRPr="000C6D22">
        <w:rPr>
          <w:rFonts w:cstheme="minorHAnsi"/>
          <w:lang w:val="en-GB"/>
        </w:rPr>
        <w:t xml:space="preserve">Agencies working in Shelter and NFI in abandoned and unfinished buildings should check that it is possible for households to open some windows in the summer months to promote cross ventilation. Agencies may also consider the supply of agriculture netting material, which may help to promote privacy while promoting cross-ventilation. Ventilation of cooking stoves and cooking areas, and of heaters / heated spaces is recommended. </w:t>
      </w:r>
    </w:p>
    <w:p w14:paraId="174CDC81" w14:textId="77777777" w:rsidR="000C6D22" w:rsidRDefault="000C6D22" w:rsidP="00F83BF5">
      <w:pPr>
        <w:rPr>
          <w:b/>
          <w:bCs/>
          <w:lang w:val="en-GB"/>
        </w:rPr>
      </w:pPr>
    </w:p>
    <w:p w14:paraId="03CB8C94" w14:textId="06C57AA2" w:rsidR="00F83BF5" w:rsidRPr="00F611C4" w:rsidRDefault="00F611C4" w:rsidP="00237268">
      <w:pPr>
        <w:pStyle w:val="Heading3"/>
        <w:rPr>
          <w:b/>
          <w:bCs/>
          <w:color w:val="3B3838" w:themeColor="background2" w:themeShade="40"/>
          <w:lang w:val="en-GB"/>
        </w:rPr>
      </w:pPr>
      <w:bookmarkStart w:id="15" w:name="_Toc482540078"/>
      <w:r>
        <w:rPr>
          <w:b/>
          <w:bCs/>
          <w:color w:val="3B3838" w:themeColor="background2" w:themeShade="40"/>
          <w:lang w:val="en-GB"/>
        </w:rPr>
        <w:lastRenderedPageBreak/>
        <w:t>Mosquito N</w:t>
      </w:r>
      <w:r w:rsidR="00F83BF5" w:rsidRPr="00F611C4">
        <w:rPr>
          <w:b/>
          <w:bCs/>
          <w:color w:val="3B3838" w:themeColor="background2" w:themeShade="40"/>
          <w:lang w:val="en-GB"/>
        </w:rPr>
        <w:t>ets</w:t>
      </w:r>
      <w:bookmarkEnd w:id="15"/>
    </w:p>
    <w:p w14:paraId="79D45F3B" w14:textId="35751E69" w:rsidR="00825117" w:rsidRPr="00F83BF5" w:rsidRDefault="00F83BF5" w:rsidP="000C6D22">
      <w:pPr>
        <w:jc w:val="both"/>
        <w:rPr>
          <w:lang w:val="en-GB"/>
        </w:rPr>
      </w:pPr>
      <w:r w:rsidRPr="00F83BF5">
        <w:rPr>
          <w:lang w:val="en-GB"/>
        </w:rPr>
        <w:t>In many areas of Iraq summers are too hot and dry for mosquitoes. However</w:t>
      </w:r>
      <w:r w:rsidR="00825117">
        <w:rPr>
          <w:lang w:val="en-GB"/>
        </w:rPr>
        <w:t>,</w:t>
      </w:r>
      <w:r w:rsidRPr="00F83BF5">
        <w:rPr>
          <w:lang w:val="en-GB"/>
        </w:rPr>
        <w:t xml:space="preserve"> some areas experience higher humidity, particularly in the south (but also in some areas of the north), and mosquito nets may be considered in summer seasonal support programmes, in coordination with Health actors. Other support can be provided in the way of fine mesh or netting material (mesh or netting) to allow construction of insect screens for openings on shelters.</w:t>
      </w:r>
    </w:p>
    <w:p w14:paraId="578E3DA5" w14:textId="77777777" w:rsidR="00F83BF5" w:rsidRPr="00F611C4" w:rsidRDefault="00F83BF5" w:rsidP="00237268">
      <w:pPr>
        <w:pStyle w:val="Heading3"/>
        <w:rPr>
          <w:b/>
          <w:bCs/>
          <w:color w:val="3B3838" w:themeColor="background2" w:themeShade="40"/>
          <w:lang w:val="en-GB"/>
        </w:rPr>
      </w:pPr>
      <w:bookmarkStart w:id="16" w:name="_Toc482540079"/>
      <w:r w:rsidRPr="00F611C4">
        <w:rPr>
          <w:b/>
          <w:bCs/>
          <w:color w:val="3B3838" w:themeColor="background2" w:themeShade="40"/>
          <w:lang w:val="en-GB"/>
        </w:rPr>
        <w:t>WASH items, water-borne disease and hygiene health and safety</w:t>
      </w:r>
      <w:bookmarkEnd w:id="16"/>
    </w:p>
    <w:p w14:paraId="06DFC09B" w14:textId="58CBAB4A" w:rsidR="00F83BF5" w:rsidRPr="00F83BF5" w:rsidRDefault="00F83BF5" w:rsidP="00542570">
      <w:pPr>
        <w:jc w:val="both"/>
        <w:rPr>
          <w:lang w:val="en-GB"/>
        </w:rPr>
      </w:pPr>
      <w:r w:rsidRPr="00F83BF5">
        <w:rPr>
          <w:lang w:val="en-GB"/>
        </w:rPr>
        <w:t xml:space="preserve">Most of the WASH related items and actions are needed throughout the year and are not specific to season. However, a specialised WASH item that can be considered for distribution/installation in preparation for winter is a heater for bathing water. Given the high safety risks, locally-made immersion water heaters, and kerosene heaters are not recommended for use. Solar or wall mounted electrical installations are recommended if deemed </w:t>
      </w:r>
      <w:r w:rsidR="00432E82">
        <w:rPr>
          <w:lang w:val="en-GB"/>
        </w:rPr>
        <w:t>feasible. Any installation</w:t>
      </w:r>
      <w:r w:rsidRPr="00F83BF5">
        <w:rPr>
          <w:lang w:val="en-GB"/>
        </w:rPr>
        <w:t xml:space="preserve"> must be undertaken in consultation with Shelter-NFI and CCCM Cluster/partners, and any relevant camp administration or management structures. For more detailed information, see Shelter Cluster Iraq: Technical Guidance Note on NFIs</w:t>
      </w:r>
    </w:p>
    <w:p w14:paraId="50ECAFBB" w14:textId="77777777" w:rsidR="00F83BF5" w:rsidRPr="00F83BF5" w:rsidRDefault="00F83BF5" w:rsidP="00542570">
      <w:pPr>
        <w:jc w:val="both"/>
        <w:rPr>
          <w:lang w:val="en-GB"/>
        </w:rPr>
      </w:pPr>
      <w:r w:rsidRPr="00F83BF5">
        <w:rPr>
          <w:lang w:val="en-GB"/>
        </w:rPr>
        <w:t xml:space="preserve">Shelter plays an important role in maintaining the health of its inhabitants, but conversely can also exacerbate issues if not addressed in an integrated manner with CCCM, WASH and Health actors. In winter, families may not wash clothes and fabrics as often, and they may not dry sufficiently. Shelters are increasingly enclosed, as reducing cold draughts also means reducing ventilation, leading to stale and damp internal environments. This leads to a marked increase in respiratory illnesses during winter as well as scabies. Support from Shelter and NFI actors during such preparedness and response activities for WASH-related illnesses (e.g. cholera, scabies) may be required - for example, in the distribution of additional NFI kits to replace those that may have been contaminated, in the dissemination of key health and hygiene information, or the installation of facilities / features that support good health and hygiene. </w:t>
      </w:r>
    </w:p>
    <w:p w14:paraId="231E8655" w14:textId="77777777" w:rsidR="00F83BF5" w:rsidRPr="00F611C4" w:rsidRDefault="00F83BF5" w:rsidP="00237268">
      <w:pPr>
        <w:pStyle w:val="Heading3"/>
        <w:rPr>
          <w:b/>
          <w:bCs/>
          <w:color w:val="3B3838" w:themeColor="background2" w:themeShade="40"/>
          <w:lang w:val="en-GB"/>
        </w:rPr>
      </w:pPr>
      <w:bookmarkStart w:id="17" w:name="_Toc482540080"/>
      <w:r w:rsidRPr="00F611C4">
        <w:rPr>
          <w:b/>
          <w:bCs/>
          <w:color w:val="3B3838" w:themeColor="background2" w:themeShade="40"/>
          <w:lang w:val="en-GB"/>
        </w:rPr>
        <w:t>Flooding</w:t>
      </w:r>
      <w:bookmarkEnd w:id="17"/>
      <w:r w:rsidRPr="00F611C4">
        <w:rPr>
          <w:b/>
          <w:bCs/>
          <w:color w:val="3B3838" w:themeColor="background2" w:themeShade="40"/>
          <w:lang w:val="en-GB"/>
        </w:rPr>
        <w:t xml:space="preserve"> </w:t>
      </w:r>
    </w:p>
    <w:p w14:paraId="651425D8" w14:textId="1E70B389" w:rsidR="00F83BF5" w:rsidRPr="00F83BF5" w:rsidRDefault="00F83BF5" w:rsidP="00542570">
      <w:pPr>
        <w:jc w:val="both"/>
        <w:rPr>
          <w:lang w:val="en-GB"/>
        </w:rPr>
      </w:pPr>
      <w:r w:rsidRPr="00F83BF5">
        <w:rPr>
          <w:lang w:val="en-GB"/>
        </w:rPr>
        <w:t xml:space="preserve">Flooding can reduce access to sanitation facilities, and can result in standing, stagnant water which will lead to unhygienic conditions and attract vectors. Preparedness and response activities would include digging, deepening and clearing drainage channels in public areas (e.g. paths) as well as training in digging and maintaining drainage around shelters, to ensure rain water flow to either natural drains or municipal drains. To assure </w:t>
      </w:r>
      <w:r w:rsidR="00542570" w:rsidRPr="00F83BF5">
        <w:rPr>
          <w:lang w:val="en-GB"/>
        </w:rPr>
        <w:t xml:space="preserve">better </w:t>
      </w:r>
      <w:r w:rsidRPr="00F83BF5">
        <w:rPr>
          <w:lang w:val="en-GB"/>
        </w:rPr>
        <w:t xml:space="preserve">access to WASH facilities, gravelling of roads leading to WASH facilities (for desludging and water trucks) or of pathways leading towards WASH facilities from tents (for individual users) could also be considered. Activities should </w:t>
      </w:r>
      <w:r w:rsidR="00432E82" w:rsidRPr="00F83BF5">
        <w:rPr>
          <w:lang w:val="en-GB"/>
        </w:rPr>
        <w:t>consider</w:t>
      </w:r>
      <w:r w:rsidRPr="00F83BF5">
        <w:rPr>
          <w:lang w:val="en-GB"/>
        </w:rPr>
        <w:t xml:space="preserve"> colder temperatures in northern areas, in addition to higher rainfalls in southern areas, often requiring flood mitigation measures at both community and household levels, comprising surface water drainage, ballast to raise areas at risk and sandbags surrounding family shelters.</w:t>
      </w:r>
    </w:p>
    <w:p w14:paraId="50FCCDCC" w14:textId="7BA44B7B" w:rsidR="00F83BF5" w:rsidRPr="00F611C4" w:rsidRDefault="00F611C4" w:rsidP="00237268">
      <w:pPr>
        <w:pStyle w:val="Heading3"/>
        <w:rPr>
          <w:b/>
          <w:bCs/>
          <w:color w:val="3B3838" w:themeColor="background2" w:themeShade="40"/>
          <w:lang w:val="en-GB"/>
        </w:rPr>
      </w:pPr>
      <w:bookmarkStart w:id="18" w:name="_Toc482540081"/>
      <w:r w:rsidRPr="00F611C4">
        <w:rPr>
          <w:b/>
          <w:bCs/>
          <w:color w:val="3B3838" w:themeColor="background2" w:themeShade="40"/>
          <w:lang w:val="en-GB"/>
        </w:rPr>
        <w:t>Settlement C</w:t>
      </w:r>
      <w:r w:rsidR="00F83BF5" w:rsidRPr="00F611C4">
        <w:rPr>
          <w:b/>
          <w:bCs/>
          <w:color w:val="3B3838" w:themeColor="background2" w:themeShade="40"/>
          <w:lang w:val="en-GB"/>
        </w:rPr>
        <w:t>onditions</w:t>
      </w:r>
      <w:bookmarkEnd w:id="18"/>
    </w:p>
    <w:p w14:paraId="0D6FEE65" w14:textId="77777777" w:rsidR="00F83BF5" w:rsidRPr="00F83BF5" w:rsidRDefault="00F83BF5" w:rsidP="00542570">
      <w:pPr>
        <w:jc w:val="both"/>
        <w:rPr>
          <w:lang w:val="en-GB"/>
        </w:rPr>
      </w:pPr>
      <w:r w:rsidRPr="00F83BF5">
        <w:rPr>
          <w:lang w:val="en-GB"/>
        </w:rPr>
        <w:t xml:space="preserve">Maintenance of camp/centre infrastructure: solid waste disposal in camps could block surface water drainage in winter and there is a need to work on campaigns to ensure residents are aware of the serious consequences for not keeping the camps clean. Camp Management could ask camp residents to participate actively with focal points, to make sure that camps are free of refuse on the ground. There is a need for evaluation of flooding risks in the sites and settlements: if risks are present, there is a need to identify alternative locations within the same sites/settlements, or elsewhere to be available at short notice. It is also important to strengthen the system to gather information on the maintenance of shelter so that timely action can be taken. Accessibility issues, such as the deterioration of roads and flood risks from snow melt must be monitored and improved. </w:t>
      </w:r>
    </w:p>
    <w:p w14:paraId="1A193FA8" w14:textId="35F91185" w:rsidR="00F83BF5" w:rsidRPr="00F611C4" w:rsidRDefault="00F611C4" w:rsidP="00237268">
      <w:pPr>
        <w:pStyle w:val="Heading3"/>
        <w:rPr>
          <w:b/>
          <w:bCs/>
          <w:color w:val="3B3838" w:themeColor="background2" w:themeShade="40"/>
          <w:lang w:val="en-GB"/>
        </w:rPr>
      </w:pPr>
      <w:bookmarkStart w:id="19" w:name="_Toc482540082"/>
      <w:r>
        <w:rPr>
          <w:b/>
          <w:bCs/>
          <w:color w:val="3B3838" w:themeColor="background2" w:themeShade="40"/>
          <w:lang w:val="en-GB"/>
        </w:rPr>
        <w:lastRenderedPageBreak/>
        <w:t>Evaporative Water C</w:t>
      </w:r>
      <w:r w:rsidR="00F83BF5" w:rsidRPr="00F611C4">
        <w:rPr>
          <w:b/>
          <w:bCs/>
          <w:color w:val="3B3838" w:themeColor="background2" w:themeShade="40"/>
          <w:lang w:val="en-GB"/>
        </w:rPr>
        <w:t>oolers</w:t>
      </w:r>
      <w:bookmarkEnd w:id="19"/>
    </w:p>
    <w:p w14:paraId="55ABD4E4" w14:textId="0F4AB709" w:rsidR="00F83BF5" w:rsidRDefault="00F83BF5" w:rsidP="00542570">
      <w:pPr>
        <w:jc w:val="both"/>
        <w:rPr>
          <w:lang w:val="en-GB"/>
        </w:rPr>
      </w:pPr>
      <w:r w:rsidRPr="00F83BF5">
        <w:rPr>
          <w:lang w:val="en-GB"/>
        </w:rPr>
        <w:t xml:space="preserve">Although these may </w:t>
      </w:r>
      <w:r w:rsidR="00432E82" w:rsidRPr="00F83BF5">
        <w:rPr>
          <w:lang w:val="en-GB"/>
        </w:rPr>
        <w:t>be</w:t>
      </w:r>
      <w:r w:rsidRPr="00F83BF5">
        <w:rPr>
          <w:lang w:val="en-GB"/>
        </w:rPr>
        <w:t xml:space="preserve"> an effective solution for summer cooling in the dry climate of Iraq, the restricted funding environment and supply limitations of both water and electricity in many locations (expected to increase in severity), means they should be considered very carefully for targeted distribution where sufficient resources allow their effective use. In </w:t>
      </w:r>
      <w:r w:rsidR="00B408B7" w:rsidRPr="00F83BF5">
        <w:rPr>
          <w:lang w:val="en-GB"/>
        </w:rPr>
        <w:t>general,</w:t>
      </w:r>
      <w:r w:rsidRPr="00F83BF5">
        <w:rPr>
          <w:lang w:val="en-GB"/>
        </w:rPr>
        <w:t xml:space="preserve"> for camps and collective facilities, cluster partners are encouraged to only provide them for communal facilities such as schools/health facilities, taking direct responsibility for the increased water and electricity requirements as needed. Coordination with respective clusters, settlement management authorities and the government is strongly recommended. </w:t>
      </w:r>
    </w:p>
    <w:p w14:paraId="39A6A08A" w14:textId="41DE6112" w:rsidR="00A64B30" w:rsidRPr="00F611C4" w:rsidRDefault="00A64B30" w:rsidP="00237268">
      <w:pPr>
        <w:pStyle w:val="Heading2"/>
        <w:rPr>
          <w:b/>
          <w:bCs/>
          <w:color w:val="auto"/>
          <w:lang w:val="en-GB"/>
        </w:rPr>
      </w:pPr>
      <w:bookmarkStart w:id="20" w:name="_Toc482540083"/>
      <w:r w:rsidRPr="00F611C4">
        <w:rPr>
          <w:b/>
          <w:bCs/>
          <w:color w:val="auto"/>
          <w:lang w:val="en-GB"/>
        </w:rPr>
        <w:t>SEASONAL SHELTER ASSISTANCE</w:t>
      </w:r>
      <w:bookmarkEnd w:id="20"/>
    </w:p>
    <w:p w14:paraId="5CA1328A" w14:textId="4C81700D" w:rsidR="00A64B30" w:rsidRPr="00F611C4" w:rsidRDefault="000B02E9" w:rsidP="00237268">
      <w:pPr>
        <w:pStyle w:val="Heading3"/>
        <w:rPr>
          <w:b/>
          <w:bCs/>
          <w:color w:val="3B3838" w:themeColor="background2" w:themeShade="40"/>
          <w:lang w:val="en-GB"/>
        </w:rPr>
      </w:pPr>
      <w:bookmarkStart w:id="21" w:name="_Toc482540084"/>
      <w:r w:rsidRPr="00F611C4">
        <w:rPr>
          <w:b/>
          <w:bCs/>
          <w:color w:val="3B3838" w:themeColor="background2" w:themeShade="40"/>
          <w:lang w:val="en-GB"/>
        </w:rPr>
        <w:t xml:space="preserve">How to Winterise Tents </w:t>
      </w:r>
      <w:r w:rsidR="00825117" w:rsidRPr="00F611C4">
        <w:rPr>
          <w:b/>
          <w:bCs/>
          <w:color w:val="3B3838" w:themeColor="background2" w:themeShade="40"/>
          <w:lang w:val="en-GB"/>
        </w:rPr>
        <w:t>and</w:t>
      </w:r>
      <w:r w:rsidRPr="00F611C4">
        <w:rPr>
          <w:b/>
          <w:bCs/>
          <w:color w:val="3B3838" w:themeColor="background2" w:themeShade="40"/>
          <w:lang w:val="en-GB"/>
        </w:rPr>
        <w:t xml:space="preserve"> Support Fire Safety</w:t>
      </w:r>
      <w:bookmarkEnd w:id="21"/>
    </w:p>
    <w:p w14:paraId="7CD8989F" w14:textId="0A71883D" w:rsidR="00A64B30" w:rsidRDefault="00A64B30" w:rsidP="00DC7481">
      <w:pPr>
        <w:rPr>
          <w:sz w:val="18"/>
          <w:szCs w:val="18"/>
          <w:lang w:val="en-GB"/>
        </w:rPr>
      </w:pPr>
      <w:r w:rsidRPr="00D271D4">
        <w:rPr>
          <w:sz w:val="18"/>
          <w:szCs w:val="18"/>
          <w:lang w:val="en-GB"/>
        </w:rPr>
        <w:t>References: http://humanitarianlibrary.org/channel/iraq-shelter-housing-nfis</w:t>
      </w:r>
      <w:r w:rsidRPr="00D271D4">
        <w:rPr>
          <w:noProof/>
          <w:sz w:val="18"/>
          <w:szCs w:val="18"/>
        </w:rPr>
        <w:drawing>
          <wp:anchor distT="0" distB="0" distL="114300" distR="114300" simplePos="0" relativeHeight="251703296" behindDoc="1" locked="0" layoutInCell="1" allowOverlap="1" wp14:anchorId="6034909A" wp14:editId="5B9C516A">
            <wp:simplePos x="0" y="0"/>
            <wp:positionH relativeFrom="column">
              <wp:posOffset>-657697</wp:posOffset>
            </wp:positionH>
            <wp:positionV relativeFrom="paragraph">
              <wp:posOffset>302260</wp:posOffset>
            </wp:positionV>
            <wp:extent cx="3858260" cy="5451475"/>
            <wp:effectExtent l="0" t="0" r="8890" b="0"/>
            <wp:wrapTight wrapText="bothSides">
              <wp:wrapPolygon edited="0">
                <wp:start x="0" y="0"/>
                <wp:lineTo x="0" y="21512"/>
                <wp:lineTo x="21543" y="21512"/>
                <wp:lineTo x="21543"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858260" cy="5451475"/>
                    </a:xfrm>
                    <a:prstGeom prst="rect">
                      <a:avLst/>
                    </a:prstGeom>
                  </pic:spPr>
                </pic:pic>
              </a:graphicData>
            </a:graphic>
            <wp14:sizeRelH relativeFrom="page">
              <wp14:pctWidth>0</wp14:pctWidth>
            </wp14:sizeRelH>
            <wp14:sizeRelV relativeFrom="page">
              <wp14:pctHeight>0</wp14:pctHeight>
            </wp14:sizeRelV>
          </wp:anchor>
        </w:drawing>
      </w:r>
      <w:r w:rsidRPr="00D271D4">
        <w:rPr>
          <w:noProof/>
          <w:sz w:val="18"/>
          <w:szCs w:val="18"/>
        </w:rPr>
        <w:drawing>
          <wp:anchor distT="0" distB="0" distL="114300" distR="114300" simplePos="0" relativeHeight="251702272" behindDoc="1" locked="0" layoutInCell="1" allowOverlap="1" wp14:anchorId="16EC37D0" wp14:editId="7F25D40A">
            <wp:simplePos x="0" y="0"/>
            <wp:positionH relativeFrom="column">
              <wp:posOffset>3061970</wp:posOffset>
            </wp:positionH>
            <wp:positionV relativeFrom="paragraph">
              <wp:posOffset>258608</wp:posOffset>
            </wp:positionV>
            <wp:extent cx="3810000" cy="5565775"/>
            <wp:effectExtent l="0" t="0" r="0" b="0"/>
            <wp:wrapTight wrapText="bothSides">
              <wp:wrapPolygon edited="0">
                <wp:start x="0" y="0"/>
                <wp:lineTo x="0" y="21514"/>
                <wp:lineTo x="21492" y="21514"/>
                <wp:lineTo x="21492"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810000" cy="5565775"/>
                    </a:xfrm>
                    <a:prstGeom prst="rect">
                      <a:avLst/>
                    </a:prstGeom>
                  </pic:spPr>
                </pic:pic>
              </a:graphicData>
            </a:graphic>
            <wp14:sizeRelH relativeFrom="page">
              <wp14:pctWidth>0</wp14:pctWidth>
            </wp14:sizeRelH>
            <wp14:sizeRelV relativeFrom="page">
              <wp14:pctHeight>0</wp14:pctHeight>
            </wp14:sizeRelV>
          </wp:anchor>
        </w:drawing>
      </w:r>
    </w:p>
    <w:p w14:paraId="1C64175B" w14:textId="77777777" w:rsidR="00A64B30" w:rsidRDefault="00A64B30" w:rsidP="00A64B30">
      <w:pPr>
        <w:rPr>
          <w:sz w:val="18"/>
          <w:szCs w:val="18"/>
          <w:lang w:val="en-GB"/>
        </w:rPr>
      </w:pPr>
    </w:p>
    <w:p w14:paraId="46E0C0D2" w14:textId="77777777" w:rsidR="00A64B30" w:rsidRDefault="00A64B30" w:rsidP="00A64B30">
      <w:pPr>
        <w:rPr>
          <w:sz w:val="18"/>
          <w:szCs w:val="18"/>
          <w:lang w:val="en-GB"/>
        </w:rPr>
      </w:pPr>
    </w:p>
    <w:p w14:paraId="37520C0F" w14:textId="77777777" w:rsidR="00A64B30" w:rsidRDefault="00A64B30" w:rsidP="00A64B30">
      <w:pPr>
        <w:rPr>
          <w:sz w:val="18"/>
          <w:szCs w:val="18"/>
          <w:lang w:val="en-GB"/>
        </w:rPr>
      </w:pPr>
    </w:p>
    <w:p w14:paraId="2D5AF620" w14:textId="5C4A27F5" w:rsidR="00A64B30" w:rsidRDefault="00A64B30" w:rsidP="00A64B30">
      <w:pPr>
        <w:rPr>
          <w:sz w:val="18"/>
          <w:szCs w:val="18"/>
          <w:lang w:val="en-GB"/>
        </w:rPr>
      </w:pPr>
    </w:p>
    <w:p w14:paraId="15A0EDF6" w14:textId="6F08331B" w:rsidR="00A64B30" w:rsidRPr="00F611C4" w:rsidRDefault="000B02E9" w:rsidP="00237268">
      <w:pPr>
        <w:pStyle w:val="Heading3"/>
        <w:rPr>
          <w:b/>
          <w:bCs/>
          <w:color w:val="3B3838" w:themeColor="background2" w:themeShade="40"/>
          <w:sz w:val="22"/>
          <w:szCs w:val="22"/>
          <w:lang w:val="en-GB"/>
        </w:rPr>
      </w:pPr>
      <w:bookmarkStart w:id="22" w:name="_Toc482540085"/>
      <w:r w:rsidRPr="00F611C4">
        <w:rPr>
          <w:b/>
          <w:bCs/>
          <w:color w:val="3B3838" w:themeColor="background2" w:themeShade="40"/>
          <w:lang w:val="en-GB"/>
        </w:rPr>
        <w:lastRenderedPageBreak/>
        <w:t>How to</w:t>
      </w:r>
      <w:r w:rsidR="000C6D22" w:rsidRPr="00F611C4">
        <w:rPr>
          <w:b/>
          <w:bCs/>
          <w:color w:val="3B3838" w:themeColor="background2" w:themeShade="40"/>
          <w:lang w:val="en-GB"/>
        </w:rPr>
        <w:t xml:space="preserve"> Seal Off Shelters a</w:t>
      </w:r>
      <w:r w:rsidRPr="00F611C4">
        <w:rPr>
          <w:b/>
          <w:bCs/>
          <w:color w:val="3B3838" w:themeColor="background2" w:themeShade="40"/>
          <w:lang w:val="en-GB"/>
        </w:rPr>
        <w:t>nd Buildings</w:t>
      </w:r>
      <w:bookmarkEnd w:id="22"/>
    </w:p>
    <w:p w14:paraId="59D5C305" w14:textId="77777777" w:rsidR="00A64B30" w:rsidRDefault="00544BCB" w:rsidP="00A64B30">
      <w:pPr>
        <w:rPr>
          <w:sz w:val="18"/>
          <w:szCs w:val="18"/>
          <w:lang w:val="en-GB"/>
        </w:rPr>
      </w:pPr>
      <w:r>
        <w:rPr>
          <w:rFonts w:cs="Arial"/>
          <w:b/>
          <w:noProof/>
          <w:sz w:val="20"/>
          <w:szCs w:val="20"/>
        </w:rPr>
        <w:object w:dxaOrig="0" w:dyaOrig="0" w14:anchorId="62916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6.4pt;margin-top:28.05pt;width:113.65pt;height:73.8pt;z-index:251723776;mso-position-horizontal-relative:text;mso-position-vertical-relative:text">
            <v:imagedata r:id="rId17" o:title=""/>
            <w10:wrap type="square" side="right"/>
          </v:shape>
          <o:OLEObject Type="Embed" ProgID="Excel.Sheet.12" ShapeID="_x0000_s1028" DrawAspect="Icon" ObjectID="_1556282137" r:id="rId18"/>
        </w:object>
      </w:r>
      <w:r w:rsidR="00A64B30" w:rsidRPr="00D271D4">
        <w:rPr>
          <w:sz w:val="18"/>
          <w:szCs w:val="18"/>
          <w:lang w:val="en-GB"/>
        </w:rPr>
        <w:t xml:space="preserve">For more information, see Shelter Cluster Iraq Technical Guidance on Unfinished and Abandoned Buildings [1] (Tool C: Harmonised Scope of Works) and Emergency Sealing-Off Kits (ESOK): </w:t>
      </w:r>
      <w:hyperlink r:id="rId19" w:history="1">
        <w:r w:rsidR="00A64B30" w:rsidRPr="009C6000">
          <w:rPr>
            <w:rStyle w:val="Hyperlink"/>
            <w:sz w:val="18"/>
            <w:szCs w:val="18"/>
            <w:lang w:val="en-GB"/>
          </w:rPr>
          <w:t>https://www.sheltercluster.org/response/iraq</w:t>
        </w:r>
      </w:hyperlink>
    </w:p>
    <w:p w14:paraId="78A769AF" w14:textId="77777777" w:rsidR="00A64B30" w:rsidRDefault="00A64B30" w:rsidP="00A64B30">
      <w:pPr>
        <w:rPr>
          <w:rStyle w:val="Heading3Char"/>
          <w:rFonts w:cs="Arial"/>
          <w:sz w:val="20"/>
          <w:szCs w:val="20"/>
        </w:rPr>
      </w:pPr>
      <w:r w:rsidRPr="005F5EB9">
        <w:rPr>
          <w:noProof/>
        </w:rPr>
        <w:drawing>
          <wp:anchor distT="0" distB="0" distL="114300" distR="114300" simplePos="0" relativeHeight="251724800" behindDoc="1" locked="0" layoutInCell="1" allowOverlap="1" wp14:anchorId="69448DA6" wp14:editId="05FB09A0">
            <wp:simplePos x="0" y="0"/>
            <wp:positionH relativeFrom="column">
              <wp:posOffset>433070</wp:posOffset>
            </wp:positionH>
            <wp:positionV relativeFrom="paragraph">
              <wp:posOffset>921385</wp:posOffset>
            </wp:positionV>
            <wp:extent cx="4721860" cy="6747510"/>
            <wp:effectExtent l="0" t="0" r="2540" b="0"/>
            <wp:wrapTight wrapText="bothSides">
              <wp:wrapPolygon edited="0">
                <wp:start x="0" y="0"/>
                <wp:lineTo x="0" y="21527"/>
                <wp:lineTo x="21524" y="21527"/>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721860" cy="6747510"/>
                    </a:xfrm>
                    <a:prstGeom prst="rect">
                      <a:avLst/>
                    </a:prstGeom>
                  </pic:spPr>
                </pic:pic>
              </a:graphicData>
            </a:graphic>
            <wp14:sizeRelH relativeFrom="margin">
              <wp14:pctWidth>0</wp14:pctWidth>
            </wp14:sizeRelH>
            <wp14:sizeRelV relativeFrom="margin">
              <wp14:pctHeight>0</wp14:pctHeight>
            </wp14:sizeRelV>
          </wp:anchor>
        </w:drawing>
      </w:r>
    </w:p>
    <w:p w14:paraId="498E5ABB" w14:textId="77777777" w:rsidR="00A64B30" w:rsidRDefault="00A64B30" w:rsidP="00A64B30">
      <w:pPr>
        <w:rPr>
          <w:rStyle w:val="Heading3Char"/>
          <w:rFonts w:cs="Arial"/>
          <w:sz w:val="20"/>
          <w:szCs w:val="20"/>
        </w:rPr>
      </w:pPr>
    </w:p>
    <w:p w14:paraId="753B9105" w14:textId="77777777" w:rsidR="00A64B30" w:rsidRDefault="00A64B30" w:rsidP="00A64B30">
      <w:pPr>
        <w:rPr>
          <w:rStyle w:val="Heading3Char"/>
          <w:rFonts w:cs="Arial"/>
          <w:sz w:val="20"/>
          <w:szCs w:val="20"/>
        </w:rPr>
      </w:pPr>
    </w:p>
    <w:p w14:paraId="09376BE6" w14:textId="77777777" w:rsidR="00A64B30" w:rsidRDefault="00A64B30" w:rsidP="00A64B30">
      <w:pPr>
        <w:rPr>
          <w:rStyle w:val="Heading3Char"/>
          <w:rFonts w:cs="Arial"/>
          <w:sz w:val="20"/>
          <w:szCs w:val="20"/>
        </w:rPr>
      </w:pPr>
    </w:p>
    <w:p w14:paraId="2E330C6E" w14:textId="77777777" w:rsidR="00A64B30" w:rsidRDefault="00A64B30" w:rsidP="00A64B30">
      <w:pPr>
        <w:rPr>
          <w:rStyle w:val="Heading3Char"/>
          <w:rFonts w:cs="Arial"/>
          <w:sz w:val="20"/>
          <w:szCs w:val="20"/>
        </w:rPr>
      </w:pPr>
    </w:p>
    <w:p w14:paraId="7770A270" w14:textId="77777777" w:rsidR="00A64B30" w:rsidRDefault="00A64B30" w:rsidP="00A64B30">
      <w:pPr>
        <w:rPr>
          <w:rStyle w:val="Heading3Char"/>
          <w:rFonts w:cs="Arial"/>
          <w:sz w:val="20"/>
          <w:szCs w:val="20"/>
        </w:rPr>
      </w:pPr>
    </w:p>
    <w:p w14:paraId="371491A8" w14:textId="77777777" w:rsidR="00A64B30" w:rsidRDefault="00A64B30" w:rsidP="00A64B30">
      <w:pPr>
        <w:rPr>
          <w:rStyle w:val="Heading3Char"/>
          <w:rFonts w:cs="Arial"/>
          <w:sz w:val="20"/>
          <w:szCs w:val="20"/>
        </w:rPr>
      </w:pPr>
    </w:p>
    <w:p w14:paraId="2B24B452" w14:textId="77777777" w:rsidR="00A64B30" w:rsidRDefault="00A64B30" w:rsidP="00A64B30">
      <w:pPr>
        <w:rPr>
          <w:rStyle w:val="Heading3Char"/>
          <w:rFonts w:cs="Arial"/>
          <w:sz w:val="20"/>
          <w:szCs w:val="20"/>
        </w:rPr>
      </w:pPr>
    </w:p>
    <w:p w14:paraId="3A2682E9" w14:textId="77777777" w:rsidR="00A64B30" w:rsidRDefault="00A64B30" w:rsidP="00A64B30">
      <w:pPr>
        <w:rPr>
          <w:rStyle w:val="Heading3Char"/>
          <w:rFonts w:cs="Arial"/>
          <w:sz w:val="20"/>
          <w:szCs w:val="20"/>
        </w:rPr>
      </w:pPr>
    </w:p>
    <w:p w14:paraId="7278E54E" w14:textId="77777777" w:rsidR="00A64B30" w:rsidRDefault="00A64B30" w:rsidP="00A64B30">
      <w:pPr>
        <w:rPr>
          <w:rStyle w:val="Heading3Char"/>
          <w:rFonts w:cs="Arial"/>
          <w:sz w:val="20"/>
          <w:szCs w:val="20"/>
        </w:rPr>
      </w:pPr>
    </w:p>
    <w:p w14:paraId="2301D82D" w14:textId="77777777" w:rsidR="00A64B30" w:rsidRDefault="00A64B30" w:rsidP="00A64B30">
      <w:pPr>
        <w:rPr>
          <w:rStyle w:val="Heading3Char"/>
          <w:rFonts w:cs="Arial"/>
          <w:sz w:val="20"/>
          <w:szCs w:val="20"/>
        </w:rPr>
      </w:pPr>
    </w:p>
    <w:p w14:paraId="18CEED1F" w14:textId="77777777" w:rsidR="00A64B30" w:rsidRDefault="00A64B30" w:rsidP="00A64B30">
      <w:pPr>
        <w:rPr>
          <w:rStyle w:val="Heading3Char"/>
          <w:rFonts w:cs="Arial"/>
          <w:sz w:val="20"/>
          <w:szCs w:val="20"/>
        </w:rPr>
      </w:pPr>
    </w:p>
    <w:p w14:paraId="556B8FA2" w14:textId="77777777" w:rsidR="00A64B30" w:rsidRDefault="00A64B30" w:rsidP="00A64B30">
      <w:pPr>
        <w:rPr>
          <w:rStyle w:val="Heading3Char"/>
          <w:rFonts w:cs="Arial"/>
          <w:sz w:val="20"/>
          <w:szCs w:val="20"/>
        </w:rPr>
      </w:pPr>
    </w:p>
    <w:p w14:paraId="1A721DBC" w14:textId="77777777" w:rsidR="00A64B30" w:rsidRDefault="00A64B30" w:rsidP="00A64B30">
      <w:pPr>
        <w:rPr>
          <w:rStyle w:val="Heading3Char"/>
          <w:rFonts w:cs="Arial"/>
          <w:sz w:val="20"/>
          <w:szCs w:val="20"/>
        </w:rPr>
      </w:pPr>
    </w:p>
    <w:p w14:paraId="26EB6DA5" w14:textId="77777777" w:rsidR="00A64B30" w:rsidRDefault="00A64B30" w:rsidP="00A64B30">
      <w:pPr>
        <w:rPr>
          <w:rStyle w:val="Heading3Char"/>
          <w:rFonts w:cs="Arial"/>
          <w:sz w:val="20"/>
          <w:szCs w:val="20"/>
        </w:rPr>
      </w:pPr>
    </w:p>
    <w:p w14:paraId="30DA1D32" w14:textId="77777777" w:rsidR="00A64B30" w:rsidRDefault="00A64B30" w:rsidP="00A64B30">
      <w:pPr>
        <w:rPr>
          <w:rStyle w:val="Heading3Char"/>
          <w:rFonts w:cs="Arial"/>
          <w:sz w:val="20"/>
          <w:szCs w:val="20"/>
        </w:rPr>
      </w:pPr>
    </w:p>
    <w:p w14:paraId="3A9EE13B" w14:textId="77777777" w:rsidR="00A64B30" w:rsidRDefault="00A64B30" w:rsidP="00A64B30">
      <w:pPr>
        <w:rPr>
          <w:rStyle w:val="Heading3Char"/>
          <w:rFonts w:cs="Arial"/>
          <w:sz w:val="20"/>
          <w:szCs w:val="20"/>
        </w:rPr>
      </w:pPr>
    </w:p>
    <w:p w14:paraId="7C3354A5" w14:textId="77777777" w:rsidR="00A64B30" w:rsidRDefault="00A64B30" w:rsidP="00A64B30">
      <w:pPr>
        <w:rPr>
          <w:rStyle w:val="Heading3Char"/>
          <w:rFonts w:cs="Arial"/>
          <w:sz w:val="20"/>
          <w:szCs w:val="20"/>
        </w:rPr>
      </w:pPr>
    </w:p>
    <w:p w14:paraId="58433154" w14:textId="77777777" w:rsidR="00A64B30" w:rsidRDefault="00A64B30" w:rsidP="00A64B30">
      <w:pPr>
        <w:rPr>
          <w:rStyle w:val="Heading3Char"/>
          <w:rFonts w:cs="Arial"/>
          <w:sz w:val="20"/>
          <w:szCs w:val="20"/>
        </w:rPr>
      </w:pPr>
    </w:p>
    <w:p w14:paraId="24C8593B" w14:textId="77777777" w:rsidR="00A64B30" w:rsidRDefault="00A64B30" w:rsidP="00A64B30">
      <w:pPr>
        <w:rPr>
          <w:rStyle w:val="Heading3Char"/>
          <w:rFonts w:cs="Arial"/>
          <w:sz w:val="20"/>
          <w:szCs w:val="20"/>
        </w:rPr>
      </w:pPr>
    </w:p>
    <w:p w14:paraId="3513ED9F" w14:textId="77777777" w:rsidR="00A64B30" w:rsidRDefault="00A64B30" w:rsidP="00A64B30">
      <w:pPr>
        <w:rPr>
          <w:rStyle w:val="Heading3Char"/>
          <w:rFonts w:cs="Arial"/>
          <w:sz w:val="20"/>
          <w:szCs w:val="20"/>
        </w:rPr>
      </w:pPr>
    </w:p>
    <w:p w14:paraId="588FC7A6" w14:textId="77777777" w:rsidR="00A64B30" w:rsidRDefault="00A64B30" w:rsidP="00A64B30">
      <w:pPr>
        <w:rPr>
          <w:rStyle w:val="Heading3Char"/>
          <w:rFonts w:cs="Arial"/>
          <w:sz w:val="20"/>
          <w:szCs w:val="20"/>
        </w:rPr>
      </w:pPr>
    </w:p>
    <w:p w14:paraId="1EEB11CF" w14:textId="77777777" w:rsidR="00A64B30" w:rsidRDefault="00A64B30" w:rsidP="00A64B30">
      <w:pPr>
        <w:rPr>
          <w:rStyle w:val="Heading3Char"/>
          <w:rFonts w:cs="Arial"/>
          <w:sz w:val="20"/>
          <w:szCs w:val="20"/>
        </w:rPr>
      </w:pPr>
    </w:p>
    <w:p w14:paraId="3B16F842" w14:textId="77777777" w:rsidR="00A64B30" w:rsidRDefault="00A64B30" w:rsidP="00A64B30">
      <w:pPr>
        <w:rPr>
          <w:rStyle w:val="Heading3Char"/>
          <w:rFonts w:cs="Arial"/>
          <w:sz w:val="20"/>
          <w:szCs w:val="20"/>
        </w:rPr>
      </w:pPr>
    </w:p>
    <w:p w14:paraId="7B3ECF72" w14:textId="77777777" w:rsidR="00A64B30" w:rsidRDefault="00A64B30" w:rsidP="00A64B30">
      <w:pPr>
        <w:rPr>
          <w:rStyle w:val="Heading3Char"/>
          <w:rFonts w:cs="Arial"/>
          <w:sz w:val="20"/>
          <w:szCs w:val="20"/>
        </w:rPr>
      </w:pPr>
    </w:p>
    <w:p w14:paraId="33A92F97" w14:textId="77777777" w:rsidR="00A64B30" w:rsidRDefault="00A64B30" w:rsidP="00A64B30">
      <w:pPr>
        <w:rPr>
          <w:rStyle w:val="Heading3Char"/>
          <w:rFonts w:cs="Arial"/>
          <w:sz w:val="20"/>
          <w:szCs w:val="20"/>
        </w:rPr>
      </w:pPr>
    </w:p>
    <w:p w14:paraId="7C939256" w14:textId="77777777" w:rsidR="00A64B30" w:rsidRDefault="00A64B30" w:rsidP="00A64B30">
      <w:pPr>
        <w:rPr>
          <w:rStyle w:val="Heading3Char"/>
          <w:rFonts w:cs="Arial"/>
          <w:sz w:val="20"/>
          <w:szCs w:val="20"/>
        </w:rPr>
      </w:pPr>
    </w:p>
    <w:p w14:paraId="4461EF51" w14:textId="77777777" w:rsidR="00A64B30" w:rsidRDefault="00A64B30" w:rsidP="00A64B30">
      <w:pPr>
        <w:rPr>
          <w:rStyle w:val="Heading3Char"/>
          <w:rFonts w:cs="Arial"/>
          <w:sz w:val="20"/>
          <w:szCs w:val="20"/>
        </w:rPr>
      </w:pPr>
    </w:p>
    <w:p w14:paraId="7C26DCD9" w14:textId="77777777" w:rsidR="00A64B30" w:rsidRDefault="00A64B30" w:rsidP="00A64B30">
      <w:pPr>
        <w:rPr>
          <w:rStyle w:val="Heading3Char"/>
          <w:rFonts w:cs="Arial"/>
          <w:sz w:val="20"/>
          <w:szCs w:val="20"/>
        </w:rPr>
      </w:pPr>
    </w:p>
    <w:p w14:paraId="79F37CA5" w14:textId="77777777" w:rsidR="00A64B30" w:rsidRPr="005139D5" w:rsidRDefault="00A64B30" w:rsidP="00A64B30">
      <w:pPr>
        <w:rPr>
          <w:sz w:val="18"/>
          <w:szCs w:val="18"/>
          <w:lang w:val="en-GB"/>
        </w:rPr>
      </w:pPr>
      <w:r w:rsidRPr="005139D5">
        <w:rPr>
          <w:sz w:val="18"/>
          <w:szCs w:val="18"/>
          <w:lang w:val="en-GB"/>
        </w:rPr>
        <w:t>Reference: http://humanitarianlibrary.org/channel/iraq-shelter-housing-nfis (available in English and Arabic)</w:t>
      </w:r>
    </w:p>
    <w:p w14:paraId="17CACED0" w14:textId="438C1AAE" w:rsidR="00A64B30" w:rsidRPr="00864313" w:rsidRDefault="00A64B30" w:rsidP="000C6D22">
      <w:pPr>
        <w:rPr>
          <w:sz w:val="18"/>
          <w:szCs w:val="18"/>
          <w:lang w:val="en-GB"/>
        </w:rPr>
      </w:pPr>
      <w:r w:rsidRPr="005139D5">
        <w:rPr>
          <w:sz w:val="18"/>
          <w:szCs w:val="18"/>
          <w:lang w:val="en-GB"/>
        </w:rPr>
        <w:t>Acknowledgement: CARE/TDL London</w:t>
      </w:r>
    </w:p>
    <w:p w14:paraId="5A6CBBDB" w14:textId="18D0B5CD" w:rsidR="00A64B30" w:rsidRPr="00F611C4" w:rsidRDefault="00A64B30" w:rsidP="00237268">
      <w:pPr>
        <w:pStyle w:val="Heading3"/>
        <w:rPr>
          <w:b/>
          <w:bCs/>
          <w:color w:val="3B3838" w:themeColor="background2" w:themeShade="40"/>
          <w:lang w:val="en-GB"/>
        </w:rPr>
      </w:pPr>
      <w:bookmarkStart w:id="23" w:name="_Toc482540086"/>
      <w:r w:rsidRPr="00F611C4">
        <w:rPr>
          <w:b/>
          <w:bCs/>
          <w:color w:val="3B3838" w:themeColor="background2" w:themeShade="40"/>
          <w:lang w:val="en-GB"/>
        </w:rPr>
        <w:lastRenderedPageBreak/>
        <w:t xml:space="preserve">How </w:t>
      </w:r>
      <w:r w:rsidR="00F611C4">
        <w:rPr>
          <w:b/>
          <w:bCs/>
          <w:color w:val="3B3838" w:themeColor="background2" w:themeShade="40"/>
          <w:lang w:val="en-GB"/>
        </w:rPr>
        <w:t>t</w:t>
      </w:r>
      <w:r w:rsidR="00F611C4" w:rsidRPr="00F611C4">
        <w:rPr>
          <w:b/>
          <w:bCs/>
          <w:color w:val="3B3838" w:themeColor="background2" w:themeShade="40"/>
          <w:lang w:val="en-GB"/>
        </w:rPr>
        <w:t>o Keep Cool During Summer</w:t>
      </w:r>
      <w:bookmarkEnd w:id="23"/>
      <w:r w:rsidR="00F611C4" w:rsidRPr="00F611C4">
        <w:rPr>
          <w:b/>
          <w:bCs/>
          <w:color w:val="3B3838" w:themeColor="background2" w:themeShade="40"/>
          <w:lang w:val="en-GB"/>
        </w:rPr>
        <w:t xml:space="preserve"> </w:t>
      </w:r>
    </w:p>
    <w:p w14:paraId="186FA68A" w14:textId="5366B295" w:rsidR="00A64B30" w:rsidRPr="00864313" w:rsidRDefault="00A64B30" w:rsidP="00A64B30">
      <w:pPr>
        <w:tabs>
          <w:tab w:val="left" w:pos="4019"/>
        </w:tabs>
        <w:rPr>
          <w:sz w:val="18"/>
          <w:szCs w:val="18"/>
          <w:lang w:val="en-GB"/>
        </w:rPr>
      </w:pPr>
      <w:r w:rsidRPr="00864313">
        <w:rPr>
          <w:b/>
          <w:sz w:val="18"/>
          <w:szCs w:val="18"/>
          <w:lang w:val="en-GB"/>
        </w:rPr>
        <w:t>References:</w:t>
      </w:r>
      <w:r w:rsidRPr="00864313">
        <w:rPr>
          <w:sz w:val="18"/>
          <w:szCs w:val="18"/>
          <w:lang w:val="en-GB"/>
        </w:rPr>
        <w:t xml:space="preserve"> </w:t>
      </w:r>
      <w:r w:rsidRPr="00864313">
        <w:rPr>
          <w:i/>
          <w:sz w:val="18"/>
          <w:szCs w:val="18"/>
          <w:lang w:val="en-GB"/>
        </w:rPr>
        <w:t xml:space="preserve">Shade Nets: Use, deployment and procurement of shade net in humanitarian relief environments, </w:t>
      </w:r>
      <w:r w:rsidRPr="00864313">
        <w:rPr>
          <w:sz w:val="18"/>
          <w:szCs w:val="18"/>
          <w:lang w:val="en-GB"/>
        </w:rPr>
        <w:t>MSF &amp; Shelter Centre, 2006</w:t>
      </w:r>
    </w:p>
    <w:p w14:paraId="0E54B7C7" w14:textId="22C38355" w:rsidR="00A64B30" w:rsidRPr="00864313" w:rsidRDefault="00544BCB" w:rsidP="00A64B30">
      <w:pPr>
        <w:tabs>
          <w:tab w:val="left" w:pos="4019"/>
        </w:tabs>
        <w:rPr>
          <w:sz w:val="18"/>
          <w:szCs w:val="18"/>
          <w:lang w:val="en-GB"/>
        </w:rPr>
      </w:pPr>
      <w:hyperlink r:id="rId21" w:history="1">
        <w:r w:rsidR="00A64B30" w:rsidRPr="00864313">
          <w:rPr>
            <w:rStyle w:val="Hyperlink"/>
            <w:sz w:val="18"/>
            <w:szCs w:val="18"/>
            <w:lang w:val="en-GB"/>
          </w:rPr>
          <w:t>http://www.humanitarianlibrary.org/resource/shade-nets-use-deployment-and-procurement-shade-netting-humanitarian-relief-environments-0</w:t>
        </w:r>
      </w:hyperlink>
      <w:r w:rsidR="00A64B30" w:rsidRPr="00864313">
        <w:rPr>
          <w:sz w:val="18"/>
          <w:szCs w:val="18"/>
          <w:lang w:val="en-GB"/>
        </w:rPr>
        <w:t xml:space="preserve"> </w:t>
      </w:r>
      <w:r w:rsidR="00A64B30" w:rsidRPr="00864313">
        <w:rPr>
          <w:b/>
          <w:sz w:val="18"/>
          <w:szCs w:val="18"/>
          <w:lang w:val="en-GB"/>
        </w:rPr>
        <w:t xml:space="preserve"> </w:t>
      </w:r>
    </w:p>
    <w:p w14:paraId="631B173F" w14:textId="45511BF7" w:rsidR="00A64B30" w:rsidRDefault="00A64B30" w:rsidP="00A64B30">
      <w:pPr>
        <w:tabs>
          <w:tab w:val="left" w:pos="4019"/>
        </w:tabs>
        <w:rPr>
          <w:b/>
          <w:sz w:val="18"/>
          <w:szCs w:val="18"/>
          <w:lang w:val="en-GB"/>
        </w:rPr>
      </w:pPr>
      <w:r w:rsidRPr="00864313">
        <w:rPr>
          <w:b/>
          <w:sz w:val="18"/>
          <w:szCs w:val="18"/>
          <w:lang w:val="en-GB"/>
        </w:rPr>
        <w:t>Acknowledgments: MSF &amp; Shelter Centre; Michael Waugh, NRC; AAF; IOM; NRC</w:t>
      </w:r>
    </w:p>
    <w:p w14:paraId="2157B071" w14:textId="6C2B2C36" w:rsidR="00A64B30" w:rsidRPr="00F611C4" w:rsidRDefault="00A33BC7" w:rsidP="00237268">
      <w:pPr>
        <w:pStyle w:val="Heading3"/>
        <w:rPr>
          <w:b/>
          <w:bCs/>
          <w:color w:val="3B3838" w:themeColor="background2" w:themeShade="40"/>
          <w:sz w:val="22"/>
          <w:szCs w:val="22"/>
          <w:lang w:val="en-GB"/>
        </w:rPr>
      </w:pPr>
      <w:bookmarkStart w:id="24" w:name="_Toc482540087"/>
      <w:r w:rsidRPr="00F611C4">
        <w:rPr>
          <w:b/>
          <w:bCs/>
          <w:color w:val="3B3838" w:themeColor="background2" w:themeShade="40"/>
          <w:lang w:val="en-GB"/>
        </w:rPr>
        <w:t>Shading</w:t>
      </w:r>
      <w:bookmarkEnd w:id="24"/>
    </w:p>
    <w:p w14:paraId="3C18AFC0" w14:textId="6D1F1DE7" w:rsidR="00A64B30" w:rsidRPr="00864313" w:rsidRDefault="00A64B30" w:rsidP="00A64B30">
      <w:pPr>
        <w:tabs>
          <w:tab w:val="left" w:pos="4019"/>
        </w:tabs>
        <w:jc w:val="both"/>
        <w:rPr>
          <w:lang w:val="en-GB"/>
        </w:rPr>
      </w:pPr>
      <w:r w:rsidRPr="00864313">
        <w:rPr>
          <w:i/>
          <w:noProof/>
        </w:rPr>
        <w:drawing>
          <wp:anchor distT="0" distB="0" distL="114300" distR="114300" simplePos="0" relativeHeight="251704320" behindDoc="1" locked="0" layoutInCell="1" allowOverlap="1" wp14:anchorId="0AACFD52" wp14:editId="1554B747">
            <wp:simplePos x="0" y="0"/>
            <wp:positionH relativeFrom="column">
              <wp:posOffset>-21266</wp:posOffset>
            </wp:positionH>
            <wp:positionV relativeFrom="paragraph">
              <wp:posOffset>13556</wp:posOffset>
            </wp:positionV>
            <wp:extent cx="3511550" cy="1685925"/>
            <wp:effectExtent l="0" t="0" r="0" b="9525"/>
            <wp:wrapTight wrapText="bothSides">
              <wp:wrapPolygon edited="0">
                <wp:start x="0" y="0"/>
                <wp:lineTo x="0" y="21478"/>
                <wp:lineTo x="21444" y="21478"/>
                <wp:lineTo x="21444"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l="19278" t="18286" r="18654" b="28757"/>
                    <a:stretch/>
                  </pic:blipFill>
                  <pic:spPr bwMode="auto">
                    <a:xfrm>
                      <a:off x="0" y="0"/>
                      <a:ext cx="3511550"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4313">
        <w:rPr>
          <w:lang w:val="en-GB"/>
        </w:rPr>
        <w:t xml:space="preserve">Shading can be constructed out of a variety of materials, from mesh netting and plastic sheeting to plywood and corrugated galvanised iron sheeting, among others. </w:t>
      </w:r>
    </w:p>
    <w:p w14:paraId="1A1B2448" w14:textId="0FE0BCCE" w:rsidR="00A64B30" w:rsidRPr="00864313" w:rsidRDefault="00A64B30" w:rsidP="00A64B30">
      <w:pPr>
        <w:tabs>
          <w:tab w:val="left" w:pos="4019"/>
        </w:tabs>
        <w:jc w:val="both"/>
        <w:rPr>
          <w:lang w:val="en-GB"/>
        </w:rPr>
      </w:pPr>
      <w:r w:rsidRPr="00864313">
        <w:rPr>
          <w:lang w:val="en-GB"/>
        </w:rPr>
        <w:t>In hot climates such as Iraq, shade has important implications for improving people’s health, protecting from UV radiation and preventing dehydration and overheating which can pose a particular risk to vulnerable people, such as the elderly and young children. Shading can also protect structures such as water tanks (reducing evaporation and the degrading effect of UV light on chlorination), supplies, and equipment, such as vehicles. A properly constructed, framed shade over a shelter prevents degradation of tent and tarpaulin materials by UV radiation, and reduces the internal temperature of the shelter, while encouraging air flow and thus ventilation of the shelter.</w:t>
      </w:r>
    </w:p>
    <w:p w14:paraId="1E4B953B" w14:textId="0EF47AE1" w:rsidR="00A64B30" w:rsidRDefault="00093A22" w:rsidP="00A64B30">
      <w:pPr>
        <w:tabs>
          <w:tab w:val="left" w:pos="4019"/>
        </w:tabs>
        <w:jc w:val="both"/>
        <w:rPr>
          <w:lang w:val="en-GB"/>
        </w:rPr>
      </w:pPr>
      <w:r w:rsidRPr="00B47890">
        <w:rPr>
          <w:i/>
          <w:noProof/>
        </w:rPr>
        <w:drawing>
          <wp:anchor distT="0" distB="0" distL="114300" distR="114300" simplePos="0" relativeHeight="251706368" behindDoc="1" locked="0" layoutInCell="1" allowOverlap="1" wp14:anchorId="02F5E028" wp14:editId="0296DC0A">
            <wp:simplePos x="0" y="0"/>
            <wp:positionH relativeFrom="margin">
              <wp:posOffset>3141345</wp:posOffset>
            </wp:positionH>
            <wp:positionV relativeFrom="paragraph">
              <wp:posOffset>1122680</wp:posOffset>
            </wp:positionV>
            <wp:extent cx="3416300" cy="1557020"/>
            <wp:effectExtent l="0" t="0" r="0" b="5080"/>
            <wp:wrapTight wrapText="bothSides">
              <wp:wrapPolygon edited="0">
                <wp:start x="0" y="0"/>
                <wp:lineTo x="0" y="21406"/>
                <wp:lineTo x="21439" y="21406"/>
                <wp:lineTo x="21439"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416300" cy="155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7890">
        <w:rPr>
          <w:i/>
          <w:noProof/>
        </w:rPr>
        <w:drawing>
          <wp:anchor distT="0" distB="0" distL="114300" distR="114300" simplePos="0" relativeHeight="251705344" behindDoc="1" locked="0" layoutInCell="1" allowOverlap="1" wp14:anchorId="313AA232" wp14:editId="295EC0D9">
            <wp:simplePos x="0" y="0"/>
            <wp:positionH relativeFrom="margin">
              <wp:posOffset>-558800</wp:posOffset>
            </wp:positionH>
            <wp:positionV relativeFrom="paragraph">
              <wp:posOffset>1120140</wp:posOffset>
            </wp:positionV>
            <wp:extent cx="3625850" cy="1560195"/>
            <wp:effectExtent l="0" t="0" r="0" b="1905"/>
            <wp:wrapTight wrapText="bothSides">
              <wp:wrapPolygon edited="0">
                <wp:start x="0" y="0"/>
                <wp:lineTo x="0" y="21363"/>
                <wp:lineTo x="21449" y="21363"/>
                <wp:lineTo x="21449"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625850" cy="156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D22" w:rsidRPr="00B82932">
        <w:rPr>
          <w:noProof/>
          <w:szCs w:val="18"/>
        </w:rPr>
        <mc:AlternateContent>
          <mc:Choice Requires="wps">
            <w:drawing>
              <wp:anchor distT="45720" distB="45720" distL="114300" distR="114300" simplePos="0" relativeHeight="251707392" behindDoc="1" locked="0" layoutInCell="1" allowOverlap="1" wp14:anchorId="41DFA7AB" wp14:editId="29C39EB0">
                <wp:simplePos x="0" y="0"/>
                <wp:positionH relativeFrom="column">
                  <wp:posOffset>-27450</wp:posOffset>
                </wp:positionH>
                <wp:positionV relativeFrom="paragraph">
                  <wp:posOffset>2643977</wp:posOffset>
                </wp:positionV>
                <wp:extent cx="2159000" cy="352425"/>
                <wp:effectExtent l="0" t="0" r="0" b="9525"/>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352425"/>
                        </a:xfrm>
                        <a:prstGeom prst="rect">
                          <a:avLst/>
                        </a:prstGeom>
                        <a:solidFill>
                          <a:srgbClr val="FFFFFF"/>
                        </a:solidFill>
                        <a:ln w="9525">
                          <a:noFill/>
                          <a:miter lim="800000"/>
                          <a:headEnd/>
                          <a:tailEnd/>
                        </a:ln>
                      </wps:spPr>
                      <wps:txbx>
                        <w:txbxContent>
                          <w:p w14:paraId="14D76715" w14:textId="77777777" w:rsidR="00544BCB" w:rsidRPr="00B82932" w:rsidRDefault="00544BCB" w:rsidP="00A64B30">
                            <w:pPr>
                              <w:rPr>
                                <w:sz w:val="18"/>
                              </w:rPr>
                            </w:pPr>
                            <w:r w:rsidRPr="00B82932">
                              <w:rPr>
                                <w:sz w:val="18"/>
                              </w:rPr>
                              <w:t xml:space="preserve">Photos: Courtesy of </w:t>
                            </w:r>
                            <w:r>
                              <w:rPr>
                                <w:sz w:val="18"/>
                              </w:rPr>
                              <w:t>NRC Iraq</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DFA7AB" id="Text Box 2" o:spid="_x0000_s1027" type="#_x0000_t202" style="position:absolute;left:0;text-align:left;margin-left:-2.15pt;margin-top:208.2pt;width:170pt;height:27.75pt;z-index:-251609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" stroked="f">
                <v:textbox style="mso-fit-shape-to-text:t">
                  <w:txbxContent>
                    <w:p w14:paraId="14D76715" w14:textId="77777777" w:rsidR="00544BCB" w:rsidRPr="00B82932" w:rsidRDefault="00544BCB" w:rsidP="00A64B30">
                      <w:pPr>
                        <w:rPr>
                          <w:sz w:val="18"/>
                        </w:rPr>
                      </w:pPr>
                      <w:r w:rsidRPr="00B82932">
                        <w:rPr>
                          <w:sz w:val="18"/>
                        </w:rPr>
                        <w:t xml:space="preserve">Photos: Courtesy of </w:t>
                      </w:r>
                      <w:r>
                        <w:rPr>
                          <w:sz w:val="18"/>
                        </w:rPr>
                        <w:t>NRC Iraq</w:t>
                      </w:r>
                    </w:p>
                  </w:txbxContent>
                </v:textbox>
              </v:shape>
            </w:pict>
          </mc:Fallback>
        </mc:AlternateContent>
      </w:r>
      <w:r w:rsidR="00A64B30" w:rsidRPr="00864313">
        <w:rPr>
          <w:lang w:val="en-GB"/>
        </w:rPr>
        <w:t>It also supports the effective use of external areas. Creating communal shade allows additional space for working and socialising, while shaded extensions to shelters permits some household functions more space outside. The use of shading material for fencing supports security and privacy. It can also be used to construct windbreaks, aid circulation routes and cover waiting areas, such as around health centres, water collection points and distribution areas.</w:t>
      </w:r>
    </w:p>
    <w:p w14:paraId="54A8BF51" w14:textId="17540FF2" w:rsidR="00A64B30" w:rsidRDefault="00A64B30" w:rsidP="00A64B30">
      <w:pPr>
        <w:tabs>
          <w:tab w:val="left" w:pos="4019"/>
        </w:tabs>
        <w:rPr>
          <w:lang w:val="en-GB"/>
        </w:rPr>
      </w:pPr>
    </w:p>
    <w:p w14:paraId="68C059D2" w14:textId="0783A1A3" w:rsidR="00A64B30" w:rsidRPr="00864313" w:rsidRDefault="00A64B30" w:rsidP="00A64B30">
      <w:pPr>
        <w:tabs>
          <w:tab w:val="left" w:pos="4019"/>
        </w:tabs>
        <w:rPr>
          <w:lang w:val="en-GB"/>
        </w:rPr>
      </w:pPr>
    </w:p>
    <w:p w14:paraId="3642AD7F" w14:textId="405115ED" w:rsidR="00A64B30" w:rsidRPr="00864313" w:rsidRDefault="00A64B30" w:rsidP="00A64B30">
      <w:pPr>
        <w:tabs>
          <w:tab w:val="left" w:pos="4019"/>
        </w:tabs>
        <w:rPr>
          <w:sz w:val="18"/>
          <w:szCs w:val="18"/>
          <w:lang w:val="en-GB"/>
        </w:rPr>
      </w:pPr>
    </w:p>
    <w:p w14:paraId="3706C3AB" w14:textId="0FFA1686" w:rsidR="00A64B30" w:rsidRPr="00864313" w:rsidRDefault="00A64B30" w:rsidP="00A64B30">
      <w:pPr>
        <w:rPr>
          <w:sz w:val="18"/>
          <w:szCs w:val="18"/>
          <w:lang w:val="en-GB"/>
        </w:rPr>
      </w:pPr>
    </w:p>
    <w:p w14:paraId="198D4B7E" w14:textId="23F5D84B" w:rsidR="00A64B30" w:rsidRPr="00864313" w:rsidRDefault="00A64B30" w:rsidP="00A64B30">
      <w:pPr>
        <w:rPr>
          <w:sz w:val="18"/>
          <w:szCs w:val="18"/>
          <w:lang w:val="en-GB"/>
        </w:rPr>
      </w:pPr>
    </w:p>
    <w:p w14:paraId="5C95E87A" w14:textId="024016C4" w:rsidR="00A64B30" w:rsidRPr="00864313" w:rsidRDefault="00A64B30" w:rsidP="00A64B30">
      <w:pPr>
        <w:rPr>
          <w:sz w:val="18"/>
          <w:szCs w:val="18"/>
          <w:lang w:val="en-GB"/>
        </w:rPr>
      </w:pPr>
    </w:p>
    <w:p w14:paraId="3FE38F43" w14:textId="72EC7C75" w:rsidR="00A64B30" w:rsidRPr="00864313" w:rsidRDefault="00A64B30" w:rsidP="00A64B30">
      <w:pPr>
        <w:rPr>
          <w:sz w:val="18"/>
          <w:szCs w:val="18"/>
          <w:lang w:val="en-GB"/>
        </w:rPr>
      </w:pPr>
    </w:p>
    <w:tbl>
      <w:tblPr>
        <w:tblStyle w:val="TableGrid"/>
        <w:tblW w:w="0" w:type="auto"/>
        <w:tblLook w:val="04A0" w:firstRow="1" w:lastRow="0" w:firstColumn="1" w:lastColumn="0" w:noHBand="0" w:noVBand="1"/>
      </w:tblPr>
      <w:tblGrid>
        <w:gridCol w:w="543"/>
        <w:gridCol w:w="1872"/>
        <w:gridCol w:w="766"/>
        <w:gridCol w:w="651"/>
        <w:gridCol w:w="806"/>
        <w:gridCol w:w="808"/>
        <w:gridCol w:w="2613"/>
        <w:gridCol w:w="1677"/>
      </w:tblGrid>
      <w:tr w:rsidR="00A64B30" w:rsidRPr="00864313" w14:paraId="34F36071" w14:textId="77777777" w:rsidTr="002C37D0">
        <w:tc>
          <w:tcPr>
            <w:tcW w:w="9736" w:type="dxa"/>
            <w:gridSpan w:val="8"/>
            <w:shd w:val="clear" w:color="auto" w:fill="BFBFBF" w:themeFill="background1" w:themeFillShade="BF"/>
          </w:tcPr>
          <w:p w14:paraId="17FBE0FF" w14:textId="77777777" w:rsidR="00A64B30" w:rsidRPr="00864313" w:rsidRDefault="00A64B30" w:rsidP="002C37D0">
            <w:pPr>
              <w:spacing w:after="160" w:line="259" w:lineRule="auto"/>
              <w:rPr>
                <w:b/>
                <w:sz w:val="22"/>
                <w:szCs w:val="22"/>
                <w:lang w:val="en-GB"/>
              </w:rPr>
            </w:pPr>
            <w:r w:rsidRPr="00864313">
              <w:rPr>
                <w:b/>
                <w:sz w:val="22"/>
                <w:szCs w:val="22"/>
                <w:lang w:val="en-GB"/>
              </w:rPr>
              <w:lastRenderedPageBreak/>
              <w:t>HOUSEHOLD SHADING KIT</w:t>
            </w:r>
            <w:r w:rsidRPr="00864313">
              <w:rPr>
                <w:b/>
                <w:sz w:val="22"/>
                <w:szCs w:val="22"/>
                <w:vertAlign w:val="superscript"/>
                <w:lang w:val="en-GB"/>
              </w:rPr>
              <w:footnoteReference w:id="1"/>
            </w:r>
          </w:p>
        </w:tc>
      </w:tr>
      <w:tr w:rsidR="00A64B30" w:rsidRPr="00864313" w14:paraId="616D3CC1" w14:textId="77777777" w:rsidTr="002C37D0">
        <w:tc>
          <w:tcPr>
            <w:tcW w:w="543" w:type="dxa"/>
            <w:shd w:val="clear" w:color="auto" w:fill="D9D9D9" w:themeFill="background1" w:themeFillShade="D9"/>
          </w:tcPr>
          <w:p w14:paraId="77C7A5AA" w14:textId="77777777" w:rsidR="00A64B30" w:rsidRPr="00864313" w:rsidRDefault="00A64B30" w:rsidP="002C37D0">
            <w:pPr>
              <w:spacing w:after="160" w:line="259" w:lineRule="auto"/>
              <w:rPr>
                <w:sz w:val="22"/>
                <w:szCs w:val="22"/>
                <w:lang w:val="en-GB"/>
              </w:rPr>
            </w:pPr>
            <w:r w:rsidRPr="00864313">
              <w:rPr>
                <w:sz w:val="22"/>
                <w:szCs w:val="22"/>
                <w:lang w:val="en-GB"/>
              </w:rPr>
              <w:t>#</w:t>
            </w:r>
          </w:p>
        </w:tc>
        <w:tc>
          <w:tcPr>
            <w:tcW w:w="1872" w:type="dxa"/>
            <w:shd w:val="clear" w:color="auto" w:fill="D9D9D9" w:themeFill="background1" w:themeFillShade="D9"/>
          </w:tcPr>
          <w:p w14:paraId="412B6A10" w14:textId="77777777" w:rsidR="00A64B30" w:rsidRPr="00864313" w:rsidRDefault="00A64B30" w:rsidP="002C37D0">
            <w:pPr>
              <w:spacing w:after="160" w:line="259" w:lineRule="auto"/>
              <w:rPr>
                <w:sz w:val="22"/>
                <w:szCs w:val="22"/>
                <w:lang w:val="en-GB"/>
              </w:rPr>
            </w:pPr>
            <w:r w:rsidRPr="00864313">
              <w:rPr>
                <w:sz w:val="22"/>
                <w:szCs w:val="22"/>
                <w:lang w:val="en-GB"/>
              </w:rPr>
              <w:t>Item description</w:t>
            </w:r>
          </w:p>
        </w:tc>
        <w:tc>
          <w:tcPr>
            <w:tcW w:w="766" w:type="dxa"/>
            <w:shd w:val="clear" w:color="auto" w:fill="D9D9D9" w:themeFill="background1" w:themeFillShade="D9"/>
          </w:tcPr>
          <w:p w14:paraId="3990B2AB" w14:textId="77777777" w:rsidR="00A64B30" w:rsidRPr="00864313" w:rsidRDefault="00A64B30" w:rsidP="002C37D0">
            <w:pPr>
              <w:spacing w:after="160" w:line="259" w:lineRule="auto"/>
              <w:rPr>
                <w:sz w:val="22"/>
                <w:szCs w:val="22"/>
                <w:lang w:val="en-GB"/>
              </w:rPr>
            </w:pPr>
            <w:r w:rsidRPr="00864313">
              <w:rPr>
                <w:sz w:val="22"/>
                <w:szCs w:val="22"/>
                <w:lang w:val="en-GB"/>
              </w:rPr>
              <w:t>Unit</w:t>
            </w:r>
          </w:p>
        </w:tc>
        <w:tc>
          <w:tcPr>
            <w:tcW w:w="651" w:type="dxa"/>
            <w:shd w:val="clear" w:color="auto" w:fill="D9D9D9" w:themeFill="background1" w:themeFillShade="D9"/>
          </w:tcPr>
          <w:p w14:paraId="7F230F34" w14:textId="77777777" w:rsidR="00A64B30" w:rsidRPr="00864313" w:rsidRDefault="00A64B30" w:rsidP="002C37D0">
            <w:pPr>
              <w:spacing w:after="160" w:line="259" w:lineRule="auto"/>
              <w:rPr>
                <w:sz w:val="22"/>
                <w:szCs w:val="22"/>
                <w:lang w:val="en-GB"/>
              </w:rPr>
            </w:pPr>
            <w:r w:rsidRPr="00864313">
              <w:rPr>
                <w:sz w:val="22"/>
                <w:szCs w:val="22"/>
                <w:lang w:val="en-GB"/>
              </w:rPr>
              <w:t>No.</w:t>
            </w:r>
          </w:p>
        </w:tc>
        <w:tc>
          <w:tcPr>
            <w:tcW w:w="806" w:type="dxa"/>
            <w:shd w:val="clear" w:color="auto" w:fill="D9D9D9" w:themeFill="background1" w:themeFillShade="D9"/>
          </w:tcPr>
          <w:p w14:paraId="7F0B29DC" w14:textId="77777777" w:rsidR="00A64B30" w:rsidRPr="00864313" w:rsidRDefault="00A64B30" w:rsidP="002C37D0">
            <w:pPr>
              <w:spacing w:after="160" w:line="259" w:lineRule="auto"/>
              <w:rPr>
                <w:sz w:val="22"/>
                <w:szCs w:val="22"/>
                <w:lang w:val="en-GB"/>
              </w:rPr>
            </w:pPr>
            <w:r w:rsidRPr="00864313">
              <w:rPr>
                <w:sz w:val="22"/>
                <w:szCs w:val="22"/>
                <w:lang w:val="en-GB"/>
              </w:rPr>
              <w:t>Unit cost / $</w:t>
            </w:r>
          </w:p>
        </w:tc>
        <w:tc>
          <w:tcPr>
            <w:tcW w:w="808" w:type="dxa"/>
            <w:shd w:val="clear" w:color="auto" w:fill="D9D9D9" w:themeFill="background1" w:themeFillShade="D9"/>
          </w:tcPr>
          <w:p w14:paraId="6A51D362" w14:textId="77777777" w:rsidR="00A64B30" w:rsidRPr="00864313" w:rsidRDefault="00A64B30" w:rsidP="002C37D0">
            <w:pPr>
              <w:spacing w:after="160" w:line="259" w:lineRule="auto"/>
              <w:rPr>
                <w:sz w:val="22"/>
                <w:szCs w:val="22"/>
                <w:lang w:val="en-GB"/>
              </w:rPr>
            </w:pPr>
            <w:r w:rsidRPr="00864313">
              <w:rPr>
                <w:sz w:val="22"/>
                <w:szCs w:val="22"/>
                <w:lang w:val="en-GB"/>
              </w:rPr>
              <w:t>Cost / $</w:t>
            </w:r>
          </w:p>
        </w:tc>
        <w:tc>
          <w:tcPr>
            <w:tcW w:w="2613" w:type="dxa"/>
            <w:shd w:val="clear" w:color="auto" w:fill="D9D9D9" w:themeFill="background1" w:themeFillShade="D9"/>
          </w:tcPr>
          <w:p w14:paraId="6027372F" w14:textId="77777777" w:rsidR="00A64B30" w:rsidRPr="00864313" w:rsidRDefault="00A64B30" w:rsidP="002C37D0">
            <w:pPr>
              <w:spacing w:after="160" w:line="259" w:lineRule="auto"/>
              <w:rPr>
                <w:sz w:val="22"/>
                <w:szCs w:val="22"/>
                <w:lang w:val="en-GB"/>
              </w:rPr>
            </w:pPr>
            <w:r w:rsidRPr="00864313">
              <w:rPr>
                <w:sz w:val="22"/>
                <w:szCs w:val="22"/>
                <w:lang w:val="en-GB"/>
              </w:rPr>
              <w:t>Specifications description</w:t>
            </w:r>
          </w:p>
        </w:tc>
        <w:tc>
          <w:tcPr>
            <w:tcW w:w="1677" w:type="dxa"/>
            <w:shd w:val="clear" w:color="auto" w:fill="D9D9D9" w:themeFill="background1" w:themeFillShade="D9"/>
          </w:tcPr>
          <w:p w14:paraId="5B7CE515" w14:textId="77777777" w:rsidR="00A64B30" w:rsidRPr="00864313" w:rsidRDefault="00A64B30" w:rsidP="002C37D0">
            <w:pPr>
              <w:spacing w:after="160" w:line="259" w:lineRule="auto"/>
              <w:rPr>
                <w:sz w:val="22"/>
                <w:szCs w:val="22"/>
                <w:lang w:val="en-GB"/>
              </w:rPr>
            </w:pPr>
            <w:r w:rsidRPr="00864313">
              <w:rPr>
                <w:sz w:val="22"/>
                <w:szCs w:val="22"/>
                <w:lang w:val="en-GB"/>
              </w:rPr>
              <w:t>Notes</w:t>
            </w:r>
          </w:p>
        </w:tc>
      </w:tr>
      <w:tr w:rsidR="00A64B30" w:rsidRPr="00864313" w14:paraId="24A7BCB6" w14:textId="77777777" w:rsidTr="002C37D0">
        <w:tc>
          <w:tcPr>
            <w:tcW w:w="543" w:type="dxa"/>
          </w:tcPr>
          <w:p w14:paraId="36C0A80F" w14:textId="77777777" w:rsidR="00A64B30" w:rsidRPr="00864313" w:rsidRDefault="00A64B30" w:rsidP="002C37D0">
            <w:pPr>
              <w:spacing w:after="160" w:line="259" w:lineRule="auto"/>
              <w:rPr>
                <w:sz w:val="22"/>
                <w:szCs w:val="22"/>
                <w:lang w:val="en-GB"/>
              </w:rPr>
            </w:pPr>
          </w:p>
          <w:p w14:paraId="17FC092A" w14:textId="77777777" w:rsidR="00A64B30" w:rsidRPr="00864313" w:rsidRDefault="00A64B30" w:rsidP="002C37D0">
            <w:pPr>
              <w:spacing w:after="160" w:line="259" w:lineRule="auto"/>
              <w:rPr>
                <w:sz w:val="22"/>
                <w:szCs w:val="22"/>
                <w:lang w:val="en-GB"/>
              </w:rPr>
            </w:pPr>
          </w:p>
          <w:p w14:paraId="3AF84F33" w14:textId="77777777" w:rsidR="00A64B30" w:rsidRPr="00864313" w:rsidRDefault="00A64B30" w:rsidP="002C37D0">
            <w:pPr>
              <w:spacing w:after="160" w:line="259" w:lineRule="auto"/>
              <w:rPr>
                <w:sz w:val="22"/>
                <w:szCs w:val="22"/>
                <w:lang w:val="en-GB"/>
              </w:rPr>
            </w:pPr>
          </w:p>
          <w:p w14:paraId="6303212E" w14:textId="77777777" w:rsidR="00A64B30" w:rsidRPr="00864313" w:rsidRDefault="00A64B30" w:rsidP="002C37D0">
            <w:pPr>
              <w:spacing w:after="160" w:line="259" w:lineRule="auto"/>
              <w:rPr>
                <w:sz w:val="22"/>
                <w:szCs w:val="22"/>
                <w:lang w:val="en-GB"/>
              </w:rPr>
            </w:pPr>
            <w:r w:rsidRPr="00864313">
              <w:rPr>
                <w:sz w:val="22"/>
                <w:szCs w:val="22"/>
                <w:lang w:val="en-GB"/>
              </w:rPr>
              <w:t>1</w:t>
            </w:r>
          </w:p>
        </w:tc>
        <w:tc>
          <w:tcPr>
            <w:tcW w:w="1872" w:type="dxa"/>
          </w:tcPr>
          <w:p w14:paraId="0A1CD0C2" w14:textId="77777777" w:rsidR="00A64B30" w:rsidRPr="00864313" w:rsidRDefault="00A64B30" w:rsidP="002C37D0">
            <w:pPr>
              <w:spacing w:after="160" w:line="259" w:lineRule="auto"/>
              <w:rPr>
                <w:sz w:val="22"/>
                <w:szCs w:val="22"/>
                <w:lang w:val="en-GB"/>
              </w:rPr>
            </w:pPr>
          </w:p>
          <w:p w14:paraId="0E815D4C" w14:textId="77777777" w:rsidR="00A64B30" w:rsidRPr="00864313" w:rsidRDefault="00A64B30" w:rsidP="002C37D0">
            <w:pPr>
              <w:spacing w:after="160" w:line="259" w:lineRule="auto"/>
              <w:rPr>
                <w:sz w:val="22"/>
                <w:szCs w:val="22"/>
                <w:lang w:val="en-GB"/>
              </w:rPr>
            </w:pPr>
          </w:p>
          <w:p w14:paraId="13E4F6A4" w14:textId="77777777" w:rsidR="00A64B30" w:rsidRPr="00864313" w:rsidRDefault="00A64B30" w:rsidP="002C37D0">
            <w:pPr>
              <w:spacing w:after="160" w:line="259" w:lineRule="auto"/>
              <w:rPr>
                <w:sz w:val="22"/>
                <w:szCs w:val="22"/>
                <w:lang w:val="en-GB"/>
              </w:rPr>
            </w:pPr>
          </w:p>
          <w:p w14:paraId="51D6B6BC" w14:textId="24EB92FC" w:rsidR="00A64B30" w:rsidRPr="00864313" w:rsidRDefault="00A64B30" w:rsidP="002C37D0">
            <w:pPr>
              <w:spacing w:after="160" w:line="259" w:lineRule="auto"/>
              <w:rPr>
                <w:sz w:val="22"/>
                <w:szCs w:val="22"/>
                <w:lang w:val="en-GB"/>
              </w:rPr>
            </w:pPr>
            <w:r w:rsidRPr="00864313">
              <w:rPr>
                <w:sz w:val="22"/>
                <w:szCs w:val="22"/>
                <w:lang w:val="en-GB"/>
              </w:rPr>
              <w:t>Shading material</w:t>
            </w:r>
            <w:r w:rsidR="00FD0E6D">
              <w:rPr>
                <w:sz w:val="22"/>
                <w:szCs w:val="22"/>
                <w:lang w:val="en-GB"/>
              </w:rPr>
              <w:t>*</w:t>
            </w:r>
          </w:p>
        </w:tc>
        <w:tc>
          <w:tcPr>
            <w:tcW w:w="766" w:type="dxa"/>
            <w:vAlign w:val="center"/>
          </w:tcPr>
          <w:p w14:paraId="352D3D3D" w14:textId="77777777" w:rsidR="00A64B30" w:rsidRPr="00864313" w:rsidRDefault="00A64B30" w:rsidP="002C37D0">
            <w:pPr>
              <w:spacing w:after="160" w:line="259" w:lineRule="auto"/>
              <w:rPr>
                <w:sz w:val="22"/>
                <w:szCs w:val="22"/>
                <w:lang w:val="en-GB"/>
              </w:rPr>
            </w:pPr>
            <w:r w:rsidRPr="00864313">
              <w:rPr>
                <w:sz w:val="22"/>
                <w:szCs w:val="22"/>
                <w:lang w:val="en-GB"/>
              </w:rPr>
              <w:t>m²</w:t>
            </w:r>
          </w:p>
        </w:tc>
        <w:tc>
          <w:tcPr>
            <w:tcW w:w="651" w:type="dxa"/>
            <w:vAlign w:val="center"/>
          </w:tcPr>
          <w:p w14:paraId="23931911" w14:textId="77777777" w:rsidR="00A64B30" w:rsidRPr="00864313" w:rsidRDefault="00A64B30" w:rsidP="002C37D0">
            <w:pPr>
              <w:spacing w:after="160" w:line="259" w:lineRule="auto"/>
              <w:rPr>
                <w:sz w:val="22"/>
                <w:szCs w:val="22"/>
                <w:lang w:val="en-GB"/>
              </w:rPr>
            </w:pPr>
            <w:r w:rsidRPr="00864313">
              <w:rPr>
                <w:sz w:val="22"/>
                <w:szCs w:val="22"/>
                <w:lang w:val="en-GB"/>
              </w:rPr>
              <w:t>27</w:t>
            </w:r>
          </w:p>
        </w:tc>
        <w:tc>
          <w:tcPr>
            <w:tcW w:w="806" w:type="dxa"/>
            <w:vAlign w:val="center"/>
          </w:tcPr>
          <w:p w14:paraId="5D3554BA" w14:textId="77777777" w:rsidR="00A64B30" w:rsidRPr="00864313" w:rsidRDefault="00A64B30" w:rsidP="002C37D0">
            <w:pPr>
              <w:spacing w:after="160" w:line="259" w:lineRule="auto"/>
              <w:rPr>
                <w:sz w:val="22"/>
                <w:szCs w:val="22"/>
                <w:lang w:val="en-GB"/>
              </w:rPr>
            </w:pPr>
            <w:r w:rsidRPr="00864313">
              <w:rPr>
                <w:sz w:val="22"/>
                <w:szCs w:val="22"/>
                <w:lang w:val="en-GB"/>
              </w:rPr>
              <w:t>$1.5 /m²</w:t>
            </w:r>
          </w:p>
        </w:tc>
        <w:tc>
          <w:tcPr>
            <w:tcW w:w="808" w:type="dxa"/>
            <w:vAlign w:val="center"/>
          </w:tcPr>
          <w:p w14:paraId="62003C35" w14:textId="77777777" w:rsidR="00A64B30" w:rsidRPr="00864313" w:rsidRDefault="00A64B30" w:rsidP="002C37D0">
            <w:pPr>
              <w:spacing w:after="160" w:line="259" w:lineRule="auto"/>
              <w:rPr>
                <w:sz w:val="22"/>
                <w:szCs w:val="22"/>
                <w:lang w:val="en-GB"/>
              </w:rPr>
            </w:pPr>
            <w:r w:rsidRPr="00864313">
              <w:rPr>
                <w:sz w:val="22"/>
                <w:szCs w:val="22"/>
                <w:lang w:val="en-GB"/>
              </w:rPr>
              <w:t>$40</w:t>
            </w:r>
          </w:p>
        </w:tc>
        <w:tc>
          <w:tcPr>
            <w:tcW w:w="2613" w:type="dxa"/>
          </w:tcPr>
          <w:p w14:paraId="3E12B8E3" w14:textId="77777777" w:rsidR="00A64B30" w:rsidRPr="00864313" w:rsidRDefault="00A64B30" w:rsidP="002C37D0">
            <w:pPr>
              <w:spacing w:after="160" w:line="259" w:lineRule="auto"/>
              <w:rPr>
                <w:sz w:val="22"/>
                <w:szCs w:val="22"/>
                <w:lang w:val="en-GB"/>
              </w:rPr>
            </w:pPr>
          </w:p>
          <w:p w14:paraId="6F4BAB10" w14:textId="77777777" w:rsidR="00A64B30" w:rsidRPr="00864313" w:rsidRDefault="00A64B30" w:rsidP="002C37D0">
            <w:pPr>
              <w:spacing w:after="160" w:line="259" w:lineRule="auto"/>
              <w:rPr>
                <w:sz w:val="22"/>
                <w:szCs w:val="22"/>
                <w:lang w:val="en-GB"/>
              </w:rPr>
            </w:pPr>
          </w:p>
          <w:p w14:paraId="44EE7368" w14:textId="4BE8281B" w:rsidR="00A64B30" w:rsidRPr="00864313" w:rsidRDefault="00A64B30" w:rsidP="002C37D0">
            <w:pPr>
              <w:spacing w:after="160" w:line="259" w:lineRule="auto"/>
              <w:rPr>
                <w:sz w:val="22"/>
                <w:szCs w:val="22"/>
                <w:lang w:val="en-GB"/>
              </w:rPr>
            </w:pPr>
            <w:r w:rsidRPr="00864313">
              <w:rPr>
                <w:sz w:val="22"/>
                <w:szCs w:val="22"/>
                <w:lang w:val="en-GB"/>
              </w:rPr>
              <w:t xml:space="preserve">(Example) Sunshade net: 100% HDPE; width 4.5 x 6m length; shade rate </w:t>
            </w:r>
            <w:r w:rsidR="00186CA8">
              <w:rPr>
                <w:sz w:val="22"/>
                <w:szCs w:val="22"/>
                <w:lang w:val="en-GB"/>
              </w:rPr>
              <w:t>70</w:t>
            </w:r>
            <w:r w:rsidRPr="00864313">
              <w:rPr>
                <w:sz w:val="22"/>
                <w:szCs w:val="22"/>
                <w:lang w:val="en-GB"/>
              </w:rPr>
              <w:t>-</w:t>
            </w:r>
            <w:r w:rsidR="00186CA8">
              <w:rPr>
                <w:sz w:val="22"/>
                <w:szCs w:val="22"/>
                <w:lang w:val="en-GB"/>
              </w:rPr>
              <w:t>80</w:t>
            </w:r>
            <w:r w:rsidRPr="00864313">
              <w:rPr>
                <w:sz w:val="22"/>
                <w:szCs w:val="22"/>
                <w:lang w:val="en-GB"/>
              </w:rPr>
              <w:t>%</w:t>
            </w:r>
          </w:p>
        </w:tc>
        <w:tc>
          <w:tcPr>
            <w:tcW w:w="1677" w:type="dxa"/>
            <w:vAlign w:val="center"/>
          </w:tcPr>
          <w:p w14:paraId="0ACE3A85" w14:textId="77777777" w:rsidR="00A64B30" w:rsidRPr="00864313" w:rsidRDefault="00544BCB" w:rsidP="002C37D0">
            <w:pPr>
              <w:spacing w:after="160" w:line="259" w:lineRule="auto"/>
              <w:rPr>
                <w:sz w:val="22"/>
                <w:szCs w:val="22"/>
                <w:lang w:val="en-GB"/>
              </w:rPr>
            </w:pPr>
            <w:hyperlink r:id="rId25" w:anchor="RANGE!_ftn1#RANGE!_ftn1" w:history="1">
              <w:r w:rsidR="00A64B30" w:rsidRPr="00864313">
                <w:rPr>
                  <w:rStyle w:val="Hyperlink"/>
                  <w:sz w:val="22"/>
                  <w:szCs w:val="22"/>
                  <w:lang w:val="en-GB"/>
                </w:rPr>
                <w:t>Basic shading material for domestic use NOT for industrial agricultural purpose as it is much higher in cost. Either Black or Green in colour.</w:t>
              </w:r>
            </w:hyperlink>
          </w:p>
        </w:tc>
      </w:tr>
      <w:tr w:rsidR="00A64B30" w:rsidRPr="00864313" w14:paraId="5557AFCE" w14:textId="77777777" w:rsidTr="002C37D0">
        <w:tc>
          <w:tcPr>
            <w:tcW w:w="543" w:type="dxa"/>
          </w:tcPr>
          <w:p w14:paraId="51FF5507" w14:textId="77777777" w:rsidR="00A64B30" w:rsidRPr="00864313" w:rsidRDefault="00A64B30" w:rsidP="002C37D0">
            <w:pPr>
              <w:spacing w:after="160" w:line="259" w:lineRule="auto"/>
              <w:rPr>
                <w:sz w:val="22"/>
                <w:szCs w:val="22"/>
                <w:lang w:val="en-GB"/>
              </w:rPr>
            </w:pPr>
            <w:r w:rsidRPr="00864313">
              <w:rPr>
                <w:sz w:val="22"/>
                <w:szCs w:val="22"/>
                <w:lang w:val="en-GB"/>
              </w:rPr>
              <w:t>2a</w:t>
            </w:r>
          </w:p>
        </w:tc>
        <w:tc>
          <w:tcPr>
            <w:tcW w:w="1872" w:type="dxa"/>
          </w:tcPr>
          <w:p w14:paraId="4B6DCF40" w14:textId="77777777" w:rsidR="00A64B30" w:rsidRPr="00864313" w:rsidRDefault="00A64B30" w:rsidP="002C37D0">
            <w:pPr>
              <w:spacing w:after="160" w:line="259" w:lineRule="auto"/>
              <w:rPr>
                <w:sz w:val="22"/>
                <w:szCs w:val="22"/>
                <w:lang w:val="en-GB"/>
              </w:rPr>
            </w:pPr>
            <w:r w:rsidRPr="00864313">
              <w:rPr>
                <w:sz w:val="22"/>
                <w:szCs w:val="22"/>
                <w:lang w:val="en-GB"/>
              </w:rPr>
              <w:t>Timber lengths</w:t>
            </w:r>
          </w:p>
        </w:tc>
        <w:tc>
          <w:tcPr>
            <w:tcW w:w="766" w:type="dxa"/>
            <w:vAlign w:val="center"/>
          </w:tcPr>
          <w:p w14:paraId="4EB49EB2" w14:textId="77777777" w:rsidR="00A64B30" w:rsidRPr="00864313" w:rsidRDefault="00A64B30" w:rsidP="002C37D0">
            <w:pPr>
              <w:spacing w:after="160" w:line="259" w:lineRule="auto"/>
              <w:rPr>
                <w:sz w:val="22"/>
                <w:szCs w:val="22"/>
                <w:lang w:val="en-GB"/>
              </w:rPr>
            </w:pPr>
            <w:r w:rsidRPr="00864313">
              <w:rPr>
                <w:sz w:val="22"/>
                <w:szCs w:val="22"/>
                <w:lang w:val="en-GB"/>
              </w:rPr>
              <w:t>piece</w:t>
            </w:r>
          </w:p>
        </w:tc>
        <w:tc>
          <w:tcPr>
            <w:tcW w:w="651" w:type="dxa"/>
            <w:vAlign w:val="center"/>
          </w:tcPr>
          <w:p w14:paraId="0238E158" w14:textId="77777777" w:rsidR="00A64B30" w:rsidRPr="00864313" w:rsidRDefault="00A64B30" w:rsidP="002C37D0">
            <w:pPr>
              <w:spacing w:after="160" w:line="259" w:lineRule="auto"/>
              <w:rPr>
                <w:sz w:val="22"/>
                <w:szCs w:val="22"/>
                <w:lang w:val="en-GB"/>
              </w:rPr>
            </w:pPr>
            <w:r w:rsidRPr="00864313">
              <w:rPr>
                <w:sz w:val="22"/>
                <w:szCs w:val="22"/>
                <w:lang w:val="en-GB"/>
              </w:rPr>
              <w:t>2</w:t>
            </w:r>
          </w:p>
        </w:tc>
        <w:tc>
          <w:tcPr>
            <w:tcW w:w="806" w:type="dxa"/>
            <w:vAlign w:val="center"/>
          </w:tcPr>
          <w:p w14:paraId="5B2995CE" w14:textId="77777777" w:rsidR="00A64B30" w:rsidRPr="00864313" w:rsidRDefault="00A64B30" w:rsidP="002C37D0">
            <w:pPr>
              <w:spacing w:after="160" w:line="259" w:lineRule="auto"/>
              <w:rPr>
                <w:sz w:val="22"/>
                <w:szCs w:val="22"/>
                <w:lang w:val="en-GB"/>
              </w:rPr>
            </w:pPr>
            <w:r w:rsidRPr="00864313">
              <w:rPr>
                <w:sz w:val="22"/>
                <w:szCs w:val="22"/>
                <w:lang w:val="en-GB"/>
              </w:rPr>
              <w:t>$4</w:t>
            </w:r>
          </w:p>
        </w:tc>
        <w:tc>
          <w:tcPr>
            <w:tcW w:w="808" w:type="dxa"/>
            <w:vAlign w:val="center"/>
          </w:tcPr>
          <w:p w14:paraId="6564D973" w14:textId="77777777" w:rsidR="00A64B30" w:rsidRPr="00864313" w:rsidRDefault="00A64B30" w:rsidP="002C37D0">
            <w:pPr>
              <w:spacing w:after="160" w:line="259" w:lineRule="auto"/>
              <w:rPr>
                <w:sz w:val="22"/>
                <w:szCs w:val="22"/>
                <w:lang w:val="en-GB"/>
              </w:rPr>
            </w:pPr>
            <w:r w:rsidRPr="00864313">
              <w:rPr>
                <w:sz w:val="22"/>
                <w:szCs w:val="22"/>
                <w:lang w:val="en-GB"/>
              </w:rPr>
              <w:t>$8</w:t>
            </w:r>
          </w:p>
        </w:tc>
        <w:tc>
          <w:tcPr>
            <w:tcW w:w="2613" w:type="dxa"/>
          </w:tcPr>
          <w:p w14:paraId="68F70AE9" w14:textId="77777777" w:rsidR="00A64B30" w:rsidRPr="00864313" w:rsidRDefault="00A64B30" w:rsidP="002C37D0">
            <w:pPr>
              <w:spacing w:after="160" w:line="259" w:lineRule="auto"/>
              <w:rPr>
                <w:sz w:val="22"/>
                <w:szCs w:val="22"/>
                <w:lang w:val="en-GB"/>
              </w:rPr>
            </w:pPr>
            <w:r w:rsidRPr="00864313">
              <w:rPr>
                <w:sz w:val="22"/>
                <w:szCs w:val="22"/>
                <w:lang w:val="en-GB"/>
              </w:rPr>
              <w:t>2.3m long. Section size 65mm x 65mm nominal</w:t>
            </w:r>
          </w:p>
        </w:tc>
        <w:tc>
          <w:tcPr>
            <w:tcW w:w="1677" w:type="dxa"/>
          </w:tcPr>
          <w:p w14:paraId="686A6954" w14:textId="77777777" w:rsidR="00A64B30" w:rsidRPr="00864313" w:rsidRDefault="00A64B30" w:rsidP="002C37D0">
            <w:pPr>
              <w:spacing w:after="160" w:line="259" w:lineRule="auto"/>
              <w:rPr>
                <w:sz w:val="22"/>
                <w:szCs w:val="22"/>
                <w:lang w:val="en-GB"/>
              </w:rPr>
            </w:pPr>
            <w:r w:rsidRPr="00864313">
              <w:rPr>
                <w:sz w:val="22"/>
                <w:szCs w:val="22"/>
                <w:lang w:val="en-GB"/>
              </w:rPr>
              <w:t>Select</w:t>
            </w:r>
            <w:r w:rsidRPr="00864313">
              <w:rPr>
                <w:sz w:val="22"/>
                <w:szCs w:val="22"/>
              </w:rPr>
              <w:t xml:space="preserve"> </w:t>
            </w:r>
            <w:r w:rsidRPr="00864313">
              <w:rPr>
                <w:b/>
                <w:bCs/>
                <w:sz w:val="22"/>
                <w:szCs w:val="22"/>
              </w:rPr>
              <w:t>either</w:t>
            </w:r>
            <w:r w:rsidRPr="00864313">
              <w:rPr>
                <w:sz w:val="22"/>
                <w:szCs w:val="22"/>
              </w:rPr>
              <w:t xml:space="preserve"> 2A </w:t>
            </w:r>
            <w:r w:rsidRPr="00864313">
              <w:rPr>
                <w:b/>
                <w:bCs/>
                <w:sz w:val="22"/>
                <w:szCs w:val="22"/>
              </w:rPr>
              <w:t xml:space="preserve">or </w:t>
            </w:r>
            <w:r w:rsidRPr="00864313">
              <w:rPr>
                <w:sz w:val="22"/>
                <w:szCs w:val="22"/>
              </w:rPr>
              <w:t xml:space="preserve">2B  </w:t>
            </w:r>
          </w:p>
        </w:tc>
      </w:tr>
      <w:tr w:rsidR="00A64B30" w:rsidRPr="00864313" w14:paraId="7ED11DCC" w14:textId="77777777" w:rsidTr="002C37D0">
        <w:tc>
          <w:tcPr>
            <w:tcW w:w="543" w:type="dxa"/>
          </w:tcPr>
          <w:p w14:paraId="20004815" w14:textId="77777777" w:rsidR="00A64B30" w:rsidRPr="00864313" w:rsidRDefault="00A64B30" w:rsidP="002C37D0">
            <w:pPr>
              <w:spacing w:after="160" w:line="259" w:lineRule="auto"/>
              <w:rPr>
                <w:sz w:val="22"/>
                <w:szCs w:val="22"/>
                <w:lang w:val="en-GB"/>
              </w:rPr>
            </w:pPr>
            <w:r w:rsidRPr="00864313">
              <w:rPr>
                <w:sz w:val="22"/>
                <w:szCs w:val="22"/>
                <w:lang w:val="en-GB"/>
              </w:rPr>
              <w:t>2b</w:t>
            </w:r>
          </w:p>
        </w:tc>
        <w:tc>
          <w:tcPr>
            <w:tcW w:w="1872" w:type="dxa"/>
          </w:tcPr>
          <w:p w14:paraId="45DA03BA" w14:textId="77777777" w:rsidR="00A64B30" w:rsidRPr="00864313" w:rsidRDefault="00A64B30" w:rsidP="002C37D0">
            <w:pPr>
              <w:spacing w:after="160" w:line="259" w:lineRule="auto"/>
              <w:rPr>
                <w:sz w:val="22"/>
                <w:szCs w:val="22"/>
                <w:lang w:val="en-GB"/>
              </w:rPr>
            </w:pPr>
            <w:r w:rsidRPr="00864313">
              <w:rPr>
                <w:sz w:val="22"/>
                <w:szCs w:val="22"/>
                <w:lang w:val="en-GB"/>
              </w:rPr>
              <w:t>Timber poles</w:t>
            </w:r>
          </w:p>
        </w:tc>
        <w:tc>
          <w:tcPr>
            <w:tcW w:w="766" w:type="dxa"/>
            <w:vAlign w:val="center"/>
          </w:tcPr>
          <w:p w14:paraId="57CDD5F4" w14:textId="77777777" w:rsidR="00A64B30" w:rsidRPr="00864313" w:rsidRDefault="00A64B30" w:rsidP="002C37D0">
            <w:pPr>
              <w:spacing w:after="160" w:line="259" w:lineRule="auto"/>
              <w:rPr>
                <w:sz w:val="22"/>
                <w:szCs w:val="22"/>
                <w:lang w:val="en-GB"/>
              </w:rPr>
            </w:pPr>
            <w:r w:rsidRPr="00864313">
              <w:rPr>
                <w:sz w:val="22"/>
                <w:szCs w:val="22"/>
                <w:lang w:val="en-GB"/>
              </w:rPr>
              <w:t>piece</w:t>
            </w:r>
          </w:p>
        </w:tc>
        <w:tc>
          <w:tcPr>
            <w:tcW w:w="651" w:type="dxa"/>
            <w:vAlign w:val="center"/>
          </w:tcPr>
          <w:p w14:paraId="0E95D440" w14:textId="77777777" w:rsidR="00A64B30" w:rsidRPr="00864313" w:rsidRDefault="00A64B30" w:rsidP="002C37D0">
            <w:pPr>
              <w:spacing w:after="160" w:line="259" w:lineRule="auto"/>
              <w:rPr>
                <w:sz w:val="22"/>
                <w:szCs w:val="22"/>
                <w:lang w:val="en-GB"/>
              </w:rPr>
            </w:pPr>
            <w:r w:rsidRPr="00864313">
              <w:rPr>
                <w:sz w:val="22"/>
                <w:szCs w:val="22"/>
                <w:lang w:val="en-GB"/>
              </w:rPr>
              <w:t>2</w:t>
            </w:r>
          </w:p>
        </w:tc>
        <w:tc>
          <w:tcPr>
            <w:tcW w:w="806" w:type="dxa"/>
            <w:vAlign w:val="center"/>
          </w:tcPr>
          <w:p w14:paraId="24FC503A" w14:textId="77777777" w:rsidR="00A64B30" w:rsidRPr="00864313" w:rsidRDefault="00A64B30" w:rsidP="002C37D0">
            <w:pPr>
              <w:spacing w:after="160" w:line="259" w:lineRule="auto"/>
              <w:rPr>
                <w:sz w:val="22"/>
                <w:szCs w:val="22"/>
                <w:lang w:val="en-GB"/>
              </w:rPr>
            </w:pPr>
            <w:r w:rsidRPr="00864313">
              <w:rPr>
                <w:sz w:val="22"/>
                <w:szCs w:val="22"/>
                <w:lang w:val="en-GB"/>
              </w:rPr>
              <w:t>$6</w:t>
            </w:r>
          </w:p>
        </w:tc>
        <w:tc>
          <w:tcPr>
            <w:tcW w:w="808" w:type="dxa"/>
            <w:vAlign w:val="center"/>
          </w:tcPr>
          <w:p w14:paraId="7E9E84A7" w14:textId="77777777" w:rsidR="00A64B30" w:rsidRPr="00864313" w:rsidRDefault="00A64B30" w:rsidP="002C37D0">
            <w:pPr>
              <w:spacing w:after="160" w:line="259" w:lineRule="auto"/>
              <w:rPr>
                <w:sz w:val="22"/>
                <w:szCs w:val="22"/>
                <w:lang w:val="en-GB"/>
              </w:rPr>
            </w:pPr>
            <w:r w:rsidRPr="00864313">
              <w:rPr>
                <w:sz w:val="22"/>
                <w:szCs w:val="22"/>
                <w:lang w:val="en-GB"/>
              </w:rPr>
              <w:t>$12</w:t>
            </w:r>
          </w:p>
        </w:tc>
        <w:tc>
          <w:tcPr>
            <w:tcW w:w="2613" w:type="dxa"/>
            <w:vAlign w:val="center"/>
          </w:tcPr>
          <w:p w14:paraId="2253F4BA" w14:textId="77777777" w:rsidR="00A64B30" w:rsidRPr="00864313" w:rsidRDefault="00A64B30" w:rsidP="002C37D0">
            <w:pPr>
              <w:spacing w:after="160" w:line="259" w:lineRule="auto"/>
              <w:rPr>
                <w:sz w:val="22"/>
                <w:szCs w:val="22"/>
                <w:lang w:val="en-GB"/>
              </w:rPr>
            </w:pPr>
            <w:r w:rsidRPr="00864313">
              <w:rPr>
                <w:sz w:val="22"/>
                <w:szCs w:val="22"/>
                <w:lang w:val="en-GB"/>
              </w:rPr>
              <w:t>2.3m long. Section size 50mm diameter nominal</w:t>
            </w:r>
          </w:p>
        </w:tc>
        <w:tc>
          <w:tcPr>
            <w:tcW w:w="1677" w:type="dxa"/>
          </w:tcPr>
          <w:p w14:paraId="09E0595E" w14:textId="77777777" w:rsidR="00A64B30" w:rsidRPr="00864313" w:rsidRDefault="00A64B30" w:rsidP="002C37D0">
            <w:pPr>
              <w:spacing w:after="160" w:line="259" w:lineRule="auto"/>
              <w:rPr>
                <w:sz w:val="22"/>
                <w:szCs w:val="22"/>
                <w:lang w:val="en-GB"/>
              </w:rPr>
            </w:pPr>
            <w:r w:rsidRPr="00864313">
              <w:rPr>
                <w:sz w:val="22"/>
                <w:szCs w:val="22"/>
                <w:lang w:val="en-GB"/>
              </w:rPr>
              <w:t>Select</w:t>
            </w:r>
            <w:r w:rsidRPr="00864313">
              <w:rPr>
                <w:sz w:val="22"/>
                <w:szCs w:val="22"/>
              </w:rPr>
              <w:t xml:space="preserve"> </w:t>
            </w:r>
            <w:r w:rsidRPr="00864313">
              <w:rPr>
                <w:b/>
                <w:bCs/>
                <w:sz w:val="22"/>
                <w:szCs w:val="22"/>
              </w:rPr>
              <w:t>either</w:t>
            </w:r>
            <w:r w:rsidRPr="00864313">
              <w:rPr>
                <w:sz w:val="22"/>
                <w:szCs w:val="22"/>
              </w:rPr>
              <w:t xml:space="preserve"> 2A </w:t>
            </w:r>
            <w:r w:rsidRPr="00864313">
              <w:rPr>
                <w:b/>
                <w:bCs/>
                <w:sz w:val="22"/>
                <w:szCs w:val="22"/>
              </w:rPr>
              <w:t xml:space="preserve">or </w:t>
            </w:r>
            <w:r w:rsidRPr="00864313">
              <w:rPr>
                <w:sz w:val="22"/>
                <w:szCs w:val="22"/>
              </w:rPr>
              <w:t xml:space="preserve">2B  </w:t>
            </w:r>
          </w:p>
        </w:tc>
      </w:tr>
    </w:tbl>
    <w:p w14:paraId="37711338" w14:textId="77777777" w:rsidR="00A64B30" w:rsidRPr="00864313" w:rsidRDefault="00A64B30" w:rsidP="00A64B30">
      <w:pPr>
        <w:rPr>
          <w:lang w:val="en-GB"/>
        </w:rPr>
      </w:pPr>
      <w:r w:rsidRPr="00864313">
        <w:rPr>
          <w:lang w:val="en-GB"/>
        </w:rPr>
        <w:t>Other items that may be included are tools (or a Community Toolkit), nails, rope and wire.</w:t>
      </w:r>
    </w:p>
    <w:tbl>
      <w:tblPr>
        <w:tblStyle w:val="TableGrid"/>
        <w:tblW w:w="0" w:type="auto"/>
        <w:tblLook w:val="04A0" w:firstRow="1" w:lastRow="0" w:firstColumn="1" w:lastColumn="0" w:noHBand="0" w:noVBand="1"/>
      </w:tblPr>
      <w:tblGrid>
        <w:gridCol w:w="536"/>
        <w:gridCol w:w="1861"/>
        <w:gridCol w:w="763"/>
        <w:gridCol w:w="659"/>
        <w:gridCol w:w="867"/>
        <w:gridCol w:w="832"/>
        <w:gridCol w:w="2564"/>
        <w:gridCol w:w="1654"/>
      </w:tblGrid>
      <w:tr w:rsidR="00A64B30" w:rsidRPr="00864313" w14:paraId="49CB425D" w14:textId="77777777" w:rsidTr="002C37D0">
        <w:tc>
          <w:tcPr>
            <w:tcW w:w="14591" w:type="dxa"/>
            <w:gridSpan w:val="8"/>
            <w:shd w:val="clear" w:color="auto" w:fill="BFBFBF" w:themeFill="background1" w:themeFillShade="BF"/>
          </w:tcPr>
          <w:p w14:paraId="07FB2BC8" w14:textId="77777777" w:rsidR="00A64B30" w:rsidRPr="00864313" w:rsidRDefault="00A64B30" w:rsidP="002C37D0">
            <w:pPr>
              <w:spacing w:after="160" w:line="259" w:lineRule="auto"/>
              <w:rPr>
                <w:b/>
                <w:sz w:val="22"/>
                <w:szCs w:val="22"/>
                <w:lang w:val="en-GB"/>
              </w:rPr>
            </w:pPr>
            <w:r w:rsidRPr="00864313">
              <w:rPr>
                <w:b/>
                <w:sz w:val="22"/>
                <w:szCs w:val="22"/>
                <w:lang w:val="en-GB"/>
              </w:rPr>
              <w:t>EXAMPLE COMMUNITY SHADING KIT (for a shaded cover of 41m²)</w:t>
            </w:r>
            <w:r w:rsidRPr="00864313">
              <w:rPr>
                <w:b/>
                <w:sz w:val="22"/>
                <w:szCs w:val="22"/>
                <w:vertAlign w:val="superscript"/>
                <w:lang w:val="en-GB"/>
              </w:rPr>
              <w:footnoteReference w:id="2"/>
            </w:r>
          </w:p>
        </w:tc>
      </w:tr>
      <w:tr w:rsidR="00A64B30" w:rsidRPr="00864313" w14:paraId="2D82A087" w14:textId="77777777" w:rsidTr="002C37D0">
        <w:tc>
          <w:tcPr>
            <w:tcW w:w="704" w:type="dxa"/>
            <w:shd w:val="clear" w:color="auto" w:fill="D9D9D9" w:themeFill="background1" w:themeFillShade="D9"/>
          </w:tcPr>
          <w:p w14:paraId="15BDD828" w14:textId="77777777" w:rsidR="00A64B30" w:rsidRPr="00864313" w:rsidRDefault="00A64B30" w:rsidP="002C37D0">
            <w:pPr>
              <w:spacing w:after="160" w:line="259" w:lineRule="auto"/>
              <w:rPr>
                <w:sz w:val="22"/>
                <w:szCs w:val="22"/>
                <w:lang w:val="en-GB"/>
              </w:rPr>
            </w:pPr>
            <w:r w:rsidRPr="00864313">
              <w:rPr>
                <w:sz w:val="22"/>
                <w:szCs w:val="22"/>
                <w:lang w:val="en-GB"/>
              </w:rPr>
              <w:t>#</w:t>
            </w:r>
          </w:p>
        </w:tc>
        <w:tc>
          <w:tcPr>
            <w:tcW w:w="2943" w:type="dxa"/>
            <w:shd w:val="clear" w:color="auto" w:fill="D9D9D9" w:themeFill="background1" w:themeFillShade="D9"/>
          </w:tcPr>
          <w:p w14:paraId="2F1A3F5D" w14:textId="77777777" w:rsidR="00A64B30" w:rsidRPr="00864313" w:rsidRDefault="00A64B30" w:rsidP="002C37D0">
            <w:pPr>
              <w:spacing w:after="160" w:line="259" w:lineRule="auto"/>
              <w:rPr>
                <w:sz w:val="22"/>
                <w:szCs w:val="22"/>
                <w:lang w:val="en-GB"/>
              </w:rPr>
            </w:pPr>
            <w:r w:rsidRPr="00864313">
              <w:rPr>
                <w:sz w:val="22"/>
                <w:szCs w:val="22"/>
                <w:lang w:val="en-GB"/>
              </w:rPr>
              <w:t>Item description</w:t>
            </w:r>
          </w:p>
        </w:tc>
        <w:tc>
          <w:tcPr>
            <w:tcW w:w="884" w:type="dxa"/>
            <w:shd w:val="clear" w:color="auto" w:fill="D9D9D9" w:themeFill="background1" w:themeFillShade="D9"/>
          </w:tcPr>
          <w:p w14:paraId="1CFD9B8B" w14:textId="77777777" w:rsidR="00A64B30" w:rsidRPr="00864313" w:rsidRDefault="00A64B30" w:rsidP="002C37D0">
            <w:pPr>
              <w:spacing w:after="160" w:line="259" w:lineRule="auto"/>
              <w:rPr>
                <w:sz w:val="22"/>
                <w:szCs w:val="22"/>
                <w:lang w:val="en-GB"/>
              </w:rPr>
            </w:pPr>
            <w:r w:rsidRPr="00864313">
              <w:rPr>
                <w:sz w:val="22"/>
                <w:szCs w:val="22"/>
                <w:lang w:val="en-GB"/>
              </w:rPr>
              <w:t>Unit</w:t>
            </w:r>
          </w:p>
        </w:tc>
        <w:tc>
          <w:tcPr>
            <w:tcW w:w="851" w:type="dxa"/>
            <w:shd w:val="clear" w:color="auto" w:fill="D9D9D9" w:themeFill="background1" w:themeFillShade="D9"/>
          </w:tcPr>
          <w:p w14:paraId="4844E548" w14:textId="77777777" w:rsidR="00A64B30" w:rsidRPr="00864313" w:rsidRDefault="00A64B30" w:rsidP="002C37D0">
            <w:pPr>
              <w:spacing w:after="160" w:line="259" w:lineRule="auto"/>
              <w:rPr>
                <w:sz w:val="22"/>
                <w:szCs w:val="22"/>
                <w:lang w:val="en-GB"/>
              </w:rPr>
            </w:pPr>
            <w:r w:rsidRPr="00864313">
              <w:rPr>
                <w:sz w:val="22"/>
                <w:szCs w:val="22"/>
                <w:lang w:val="en-GB"/>
              </w:rPr>
              <w:t>No.</w:t>
            </w:r>
          </w:p>
        </w:tc>
        <w:tc>
          <w:tcPr>
            <w:tcW w:w="1134" w:type="dxa"/>
            <w:shd w:val="clear" w:color="auto" w:fill="D9D9D9" w:themeFill="background1" w:themeFillShade="D9"/>
          </w:tcPr>
          <w:p w14:paraId="161CE76E" w14:textId="77777777" w:rsidR="00A64B30" w:rsidRPr="00864313" w:rsidRDefault="00A64B30" w:rsidP="002C37D0">
            <w:pPr>
              <w:spacing w:after="160" w:line="259" w:lineRule="auto"/>
              <w:rPr>
                <w:sz w:val="22"/>
                <w:szCs w:val="22"/>
                <w:lang w:val="en-GB"/>
              </w:rPr>
            </w:pPr>
            <w:r w:rsidRPr="00864313">
              <w:rPr>
                <w:sz w:val="22"/>
                <w:szCs w:val="22"/>
                <w:lang w:val="en-GB"/>
              </w:rPr>
              <w:t>Unit cost / $</w:t>
            </w:r>
          </w:p>
        </w:tc>
        <w:tc>
          <w:tcPr>
            <w:tcW w:w="1134" w:type="dxa"/>
            <w:shd w:val="clear" w:color="auto" w:fill="D9D9D9" w:themeFill="background1" w:themeFillShade="D9"/>
          </w:tcPr>
          <w:p w14:paraId="6DE72C7E" w14:textId="77777777" w:rsidR="00A64B30" w:rsidRPr="00864313" w:rsidRDefault="00A64B30" w:rsidP="002C37D0">
            <w:pPr>
              <w:spacing w:after="160" w:line="259" w:lineRule="auto"/>
              <w:rPr>
                <w:sz w:val="22"/>
                <w:szCs w:val="22"/>
                <w:lang w:val="en-GB"/>
              </w:rPr>
            </w:pPr>
            <w:r w:rsidRPr="00864313">
              <w:rPr>
                <w:sz w:val="22"/>
                <w:szCs w:val="22"/>
                <w:lang w:val="en-GB"/>
              </w:rPr>
              <w:t>Cost / $</w:t>
            </w:r>
          </w:p>
        </w:tc>
        <w:tc>
          <w:tcPr>
            <w:tcW w:w="4536" w:type="dxa"/>
            <w:shd w:val="clear" w:color="auto" w:fill="D9D9D9" w:themeFill="background1" w:themeFillShade="D9"/>
          </w:tcPr>
          <w:p w14:paraId="58A2CD31" w14:textId="77777777" w:rsidR="00A64B30" w:rsidRPr="00864313" w:rsidRDefault="00A64B30" w:rsidP="002C37D0">
            <w:pPr>
              <w:spacing w:after="160" w:line="259" w:lineRule="auto"/>
              <w:rPr>
                <w:sz w:val="22"/>
                <w:szCs w:val="22"/>
                <w:lang w:val="en-GB"/>
              </w:rPr>
            </w:pPr>
            <w:r w:rsidRPr="00864313">
              <w:rPr>
                <w:sz w:val="22"/>
                <w:szCs w:val="22"/>
                <w:lang w:val="en-GB"/>
              </w:rPr>
              <w:t>Specifications description</w:t>
            </w:r>
          </w:p>
        </w:tc>
        <w:tc>
          <w:tcPr>
            <w:tcW w:w="2405" w:type="dxa"/>
            <w:shd w:val="clear" w:color="auto" w:fill="D9D9D9" w:themeFill="background1" w:themeFillShade="D9"/>
          </w:tcPr>
          <w:p w14:paraId="78A6AE88" w14:textId="77777777" w:rsidR="00A64B30" w:rsidRPr="00864313" w:rsidRDefault="00A64B30" w:rsidP="002C37D0">
            <w:pPr>
              <w:spacing w:after="160" w:line="259" w:lineRule="auto"/>
              <w:rPr>
                <w:sz w:val="22"/>
                <w:szCs w:val="22"/>
                <w:lang w:val="en-GB"/>
              </w:rPr>
            </w:pPr>
            <w:r w:rsidRPr="00864313">
              <w:rPr>
                <w:sz w:val="22"/>
                <w:szCs w:val="22"/>
                <w:lang w:val="en-GB"/>
              </w:rPr>
              <w:t>Notes</w:t>
            </w:r>
          </w:p>
        </w:tc>
      </w:tr>
      <w:tr w:rsidR="00A64B30" w:rsidRPr="00864313" w14:paraId="7F723AF2" w14:textId="77777777" w:rsidTr="002C37D0">
        <w:tc>
          <w:tcPr>
            <w:tcW w:w="704" w:type="dxa"/>
          </w:tcPr>
          <w:p w14:paraId="07551E1C" w14:textId="77777777" w:rsidR="00A64B30" w:rsidRPr="00864313" w:rsidRDefault="00A64B30" w:rsidP="002C37D0">
            <w:pPr>
              <w:spacing w:after="160" w:line="259" w:lineRule="auto"/>
              <w:rPr>
                <w:sz w:val="22"/>
                <w:szCs w:val="22"/>
                <w:lang w:val="en-GB"/>
              </w:rPr>
            </w:pPr>
          </w:p>
          <w:p w14:paraId="6770BB16" w14:textId="77777777" w:rsidR="00A64B30" w:rsidRPr="00864313" w:rsidRDefault="00A64B30" w:rsidP="002C37D0">
            <w:pPr>
              <w:spacing w:after="160" w:line="259" w:lineRule="auto"/>
              <w:rPr>
                <w:sz w:val="22"/>
                <w:szCs w:val="22"/>
                <w:lang w:val="en-GB"/>
              </w:rPr>
            </w:pPr>
          </w:p>
          <w:p w14:paraId="6AC62D8E" w14:textId="77777777" w:rsidR="00A64B30" w:rsidRPr="00864313" w:rsidRDefault="00A64B30" w:rsidP="002C37D0">
            <w:pPr>
              <w:spacing w:after="160" w:line="259" w:lineRule="auto"/>
              <w:rPr>
                <w:sz w:val="22"/>
                <w:szCs w:val="22"/>
                <w:lang w:val="en-GB"/>
              </w:rPr>
            </w:pPr>
          </w:p>
          <w:p w14:paraId="4FCE965F" w14:textId="77777777" w:rsidR="00A64B30" w:rsidRPr="00864313" w:rsidRDefault="00A64B30" w:rsidP="002C37D0">
            <w:pPr>
              <w:spacing w:after="160" w:line="259" w:lineRule="auto"/>
              <w:rPr>
                <w:sz w:val="22"/>
                <w:szCs w:val="22"/>
                <w:lang w:val="en-GB"/>
              </w:rPr>
            </w:pPr>
            <w:r w:rsidRPr="00864313">
              <w:rPr>
                <w:sz w:val="22"/>
                <w:szCs w:val="22"/>
                <w:lang w:val="en-GB"/>
              </w:rPr>
              <w:t>1</w:t>
            </w:r>
          </w:p>
        </w:tc>
        <w:tc>
          <w:tcPr>
            <w:tcW w:w="2943" w:type="dxa"/>
          </w:tcPr>
          <w:p w14:paraId="436BA908" w14:textId="77777777" w:rsidR="00A64B30" w:rsidRPr="00864313" w:rsidRDefault="00A64B30" w:rsidP="002C37D0">
            <w:pPr>
              <w:spacing w:after="160" w:line="259" w:lineRule="auto"/>
              <w:rPr>
                <w:sz w:val="22"/>
                <w:szCs w:val="22"/>
                <w:lang w:val="en-GB"/>
              </w:rPr>
            </w:pPr>
          </w:p>
          <w:p w14:paraId="14406EAD" w14:textId="77777777" w:rsidR="00A64B30" w:rsidRPr="00864313" w:rsidRDefault="00A64B30" w:rsidP="002C37D0">
            <w:pPr>
              <w:spacing w:after="160" w:line="259" w:lineRule="auto"/>
              <w:rPr>
                <w:sz w:val="22"/>
                <w:szCs w:val="22"/>
                <w:lang w:val="en-GB"/>
              </w:rPr>
            </w:pPr>
          </w:p>
          <w:p w14:paraId="06E2A35D" w14:textId="77777777" w:rsidR="00A64B30" w:rsidRPr="00864313" w:rsidRDefault="00A64B30" w:rsidP="002C37D0">
            <w:pPr>
              <w:spacing w:after="160" w:line="259" w:lineRule="auto"/>
              <w:rPr>
                <w:sz w:val="22"/>
                <w:szCs w:val="22"/>
                <w:lang w:val="en-GB"/>
              </w:rPr>
            </w:pPr>
          </w:p>
          <w:p w14:paraId="3FA1E952" w14:textId="3AE62347" w:rsidR="00A64B30" w:rsidRPr="00864313" w:rsidRDefault="00A64B30" w:rsidP="002C37D0">
            <w:pPr>
              <w:spacing w:after="160" w:line="259" w:lineRule="auto"/>
              <w:rPr>
                <w:sz w:val="22"/>
                <w:szCs w:val="22"/>
                <w:lang w:val="en-GB"/>
              </w:rPr>
            </w:pPr>
            <w:r w:rsidRPr="00864313">
              <w:rPr>
                <w:sz w:val="22"/>
                <w:szCs w:val="22"/>
                <w:lang w:val="en-GB"/>
              </w:rPr>
              <w:t>Shading material</w:t>
            </w:r>
            <w:r w:rsidR="00FD0E6D">
              <w:rPr>
                <w:sz w:val="22"/>
                <w:szCs w:val="22"/>
                <w:lang w:val="en-GB"/>
              </w:rPr>
              <w:t>*</w:t>
            </w:r>
          </w:p>
        </w:tc>
        <w:tc>
          <w:tcPr>
            <w:tcW w:w="884" w:type="dxa"/>
            <w:vAlign w:val="center"/>
          </w:tcPr>
          <w:p w14:paraId="4180D404" w14:textId="77777777" w:rsidR="00A64B30" w:rsidRPr="00864313" w:rsidRDefault="00A64B30" w:rsidP="002C37D0">
            <w:pPr>
              <w:spacing w:after="160" w:line="259" w:lineRule="auto"/>
              <w:rPr>
                <w:sz w:val="22"/>
                <w:szCs w:val="22"/>
                <w:lang w:val="en-GB"/>
              </w:rPr>
            </w:pPr>
            <w:r w:rsidRPr="00864313">
              <w:rPr>
                <w:sz w:val="22"/>
                <w:szCs w:val="22"/>
                <w:lang w:val="en-GB"/>
              </w:rPr>
              <w:t>m²</w:t>
            </w:r>
          </w:p>
        </w:tc>
        <w:tc>
          <w:tcPr>
            <w:tcW w:w="851" w:type="dxa"/>
            <w:vAlign w:val="center"/>
          </w:tcPr>
          <w:p w14:paraId="06528682" w14:textId="77777777" w:rsidR="00A64B30" w:rsidRPr="00864313" w:rsidRDefault="00A64B30" w:rsidP="002C37D0">
            <w:pPr>
              <w:spacing w:after="160" w:line="259" w:lineRule="auto"/>
              <w:rPr>
                <w:sz w:val="22"/>
                <w:szCs w:val="22"/>
                <w:lang w:val="en-GB"/>
              </w:rPr>
            </w:pPr>
            <w:r w:rsidRPr="00864313">
              <w:rPr>
                <w:sz w:val="22"/>
                <w:szCs w:val="22"/>
                <w:lang w:val="en-GB"/>
              </w:rPr>
              <w:t>150</w:t>
            </w:r>
          </w:p>
        </w:tc>
        <w:tc>
          <w:tcPr>
            <w:tcW w:w="1134" w:type="dxa"/>
            <w:vAlign w:val="center"/>
          </w:tcPr>
          <w:p w14:paraId="26FECFAB" w14:textId="77777777" w:rsidR="00A64B30" w:rsidRPr="00864313" w:rsidRDefault="00A64B30" w:rsidP="002C37D0">
            <w:pPr>
              <w:spacing w:after="160" w:line="259" w:lineRule="auto"/>
              <w:rPr>
                <w:sz w:val="22"/>
                <w:szCs w:val="22"/>
                <w:lang w:val="en-GB"/>
              </w:rPr>
            </w:pPr>
            <w:r w:rsidRPr="00864313">
              <w:rPr>
                <w:sz w:val="22"/>
                <w:szCs w:val="22"/>
                <w:lang w:val="en-GB"/>
              </w:rPr>
              <w:t>$1.5 /m²</w:t>
            </w:r>
          </w:p>
        </w:tc>
        <w:tc>
          <w:tcPr>
            <w:tcW w:w="1134" w:type="dxa"/>
            <w:vAlign w:val="center"/>
          </w:tcPr>
          <w:p w14:paraId="18718D91" w14:textId="77777777" w:rsidR="00A64B30" w:rsidRPr="00864313" w:rsidRDefault="00A64B30" w:rsidP="002C37D0">
            <w:pPr>
              <w:spacing w:after="160" w:line="259" w:lineRule="auto"/>
              <w:rPr>
                <w:sz w:val="22"/>
                <w:szCs w:val="22"/>
                <w:lang w:val="en-GB"/>
              </w:rPr>
            </w:pPr>
            <w:r w:rsidRPr="00864313">
              <w:rPr>
                <w:sz w:val="22"/>
                <w:szCs w:val="22"/>
                <w:lang w:val="en-GB"/>
              </w:rPr>
              <w:t>$225</w:t>
            </w:r>
          </w:p>
        </w:tc>
        <w:tc>
          <w:tcPr>
            <w:tcW w:w="4536" w:type="dxa"/>
          </w:tcPr>
          <w:p w14:paraId="5750C13A" w14:textId="77777777" w:rsidR="00A64B30" w:rsidRPr="00864313" w:rsidRDefault="00A64B30" w:rsidP="002C37D0">
            <w:pPr>
              <w:spacing w:after="160" w:line="259" w:lineRule="auto"/>
              <w:rPr>
                <w:sz w:val="22"/>
                <w:szCs w:val="22"/>
                <w:lang w:val="en-GB"/>
              </w:rPr>
            </w:pPr>
          </w:p>
          <w:p w14:paraId="5011A7D5" w14:textId="77777777" w:rsidR="00A64B30" w:rsidRPr="00864313" w:rsidRDefault="00A64B30" w:rsidP="002C37D0">
            <w:pPr>
              <w:spacing w:after="160" w:line="259" w:lineRule="auto"/>
              <w:rPr>
                <w:sz w:val="22"/>
                <w:szCs w:val="22"/>
                <w:lang w:val="en-GB"/>
              </w:rPr>
            </w:pPr>
          </w:p>
          <w:p w14:paraId="50608772" w14:textId="3B101B46" w:rsidR="00A64B30" w:rsidRPr="00864313" w:rsidRDefault="00A64B30" w:rsidP="002C37D0">
            <w:pPr>
              <w:spacing w:after="160" w:line="259" w:lineRule="auto"/>
              <w:rPr>
                <w:sz w:val="22"/>
                <w:szCs w:val="22"/>
                <w:lang w:val="en-GB"/>
              </w:rPr>
            </w:pPr>
            <w:r w:rsidRPr="00864313">
              <w:rPr>
                <w:sz w:val="22"/>
                <w:szCs w:val="22"/>
                <w:lang w:val="en-GB"/>
              </w:rPr>
              <w:t xml:space="preserve">(Example) Sunshade net: 100% HDPE; width 4.5 x 6m length; shade rate </w:t>
            </w:r>
            <w:r w:rsidR="00186CA8">
              <w:rPr>
                <w:sz w:val="22"/>
                <w:szCs w:val="22"/>
                <w:lang w:val="en-GB"/>
              </w:rPr>
              <w:t>70</w:t>
            </w:r>
            <w:r w:rsidRPr="00864313">
              <w:rPr>
                <w:sz w:val="22"/>
                <w:szCs w:val="22"/>
                <w:lang w:val="en-GB"/>
              </w:rPr>
              <w:t>-</w:t>
            </w:r>
            <w:r w:rsidR="00186CA8">
              <w:rPr>
                <w:sz w:val="22"/>
                <w:szCs w:val="22"/>
                <w:lang w:val="en-GB"/>
              </w:rPr>
              <w:t>80</w:t>
            </w:r>
            <w:r w:rsidRPr="00864313">
              <w:rPr>
                <w:sz w:val="22"/>
                <w:szCs w:val="22"/>
                <w:lang w:val="en-GB"/>
              </w:rPr>
              <w:t>%</w:t>
            </w:r>
          </w:p>
        </w:tc>
        <w:tc>
          <w:tcPr>
            <w:tcW w:w="2405" w:type="dxa"/>
            <w:vAlign w:val="center"/>
          </w:tcPr>
          <w:p w14:paraId="2238FDED" w14:textId="77777777" w:rsidR="00A64B30" w:rsidRPr="00864313" w:rsidRDefault="00544BCB" w:rsidP="002C37D0">
            <w:pPr>
              <w:spacing w:after="160" w:line="259" w:lineRule="auto"/>
              <w:rPr>
                <w:sz w:val="22"/>
                <w:szCs w:val="22"/>
                <w:lang w:val="en-GB"/>
              </w:rPr>
            </w:pPr>
            <w:hyperlink r:id="rId26" w:anchor="RANGE!_ftn1#RANGE!_ftn1" w:history="1">
              <w:r w:rsidR="00A64B30" w:rsidRPr="00864313">
                <w:rPr>
                  <w:rStyle w:val="Hyperlink"/>
                  <w:sz w:val="22"/>
                  <w:szCs w:val="22"/>
                  <w:lang w:val="en-GB"/>
                </w:rPr>
                <w:t>Basic shading material for domestic use NOT for industrial agricultural purpose as it is much higher in cost. Either Black or Green in colour.</w:t>
              </w:r>
            </w:hyperlink>
          </w:p>
        </w:tc>
      </w:tr>
      <w:tr w:rsidR="00A64B30" w:rsidRPr="00864313" w14:paraId="30E58B75" w14:textId="77777777" w:rsidTr="002C37D0">
        <w:tc>
          <w:tcPr>
            <w:tcW w:w="704" w:type="dxa"/>
          </w:tcPr>
          <w:p w14:paraId="5C4C4B8D" w14:textId="77777777" w:rsidR="00A64B30" w:rsidRPr="00864313" w:rsidRDefault="00A64B30" w:rsidP="002C37D0">
            <w:pPr>
              <w:spacing w:after="160" w:line="259" w:lineRule="auto"/>
              <w:rPr>
                <w:i/>
                <w:sz w:val="22"/>
                <w:szCs w:val="22"/>
                <w:lang w:val="en-GB"/>
              </w:rPr>
            </w:pPr>
            <w:r w:rsidRPr="00864313">
              <w:rPr>
                <w:i/>
                <w:sz w:val="22"/>
                <w:szCs w:val="22"/>
                <w:lang w:val="en-GB"/>
              </w:rPr>
              <w:t>2a</w:t>
            </w:r>
          </w:p>
        </w:tc>
        <w:tc>
          <w:tcPr>
            <w:tcW w:w="2943" w:type="dxa"/>
          </w:tcPr>
          <w:p w14:paraId="75FB40F4" w14:textId="77777777" w:rsidR="00A64B30" w:rsidRPr="00864313" w:rsidRDefault="00A64B30" w:rsidP="002C37D0">
            <w:pPr>
              <w:spacing w:after="160" w:line="259" w:lineRule="auto"/>
              <w:rPr>
                <w:i/>
                <w:sz w:val="22"/>
                <w:szCs w:val="22"/>
                <w:lang w:val="en-GB"/>
              </w:rPr>
            </w:pPr>
            <w:r w:rsidRPr="00864313">
              <w:rPr>
                <w:i/>
                <w:sz w:val="22"/>
                <w:szCs w:val="22"/>
                <w:lang w:val="en-GB"/>
              </w:rPr>
              <w:t>Timber lengths</w:t>
            </w:r>
          </w:p>
        </w:tc>
        <w:tc>
          <w:tcPr>
            <w:tcW w:w="884" w:type="dxa"/>
            <w:vAlign w:val="center"/>
          </w:tcPr>
          <w:p w14:paraId="42F7BD96" w14:textId="77777777" w:rsidR="00A64B30" w:rsidRPr="00864313" w:rsidRDefault="00A64B30" w:rsidP="002C37D0">
            <w:pPr>
              <w:spacing w:after="160" w:line="259" w:lineRule="auto"/>
              <w:rPr>
                <w:i/>
                <w:sz w:val="22"/>
                <w:szCs w:val="22"/>
                <w:lang w:val="en-GB"/>
              </w:rPr>
            </w:pPr>
            <w:r w:rsidRPr="00864313">
              <w:rPr>
                <w:i/>
                <w:sz w:val="22"/>
                <w:szCs w:val="22"/>
                <w:lang w:val="en-GB"/>
              </w:rPr>
              <w:t>piece</w:t>
            </w:r>
          </w:p>
        </w:tc>
        <w:tc>
          <w:tcPr>
            <w:tcW w:w="851" w:type="dxa"/>
            <w:vAlign w:val="center"/>
          </w:tcPr>
          <w:p w14:paraId="35310187" w14:textId="77777777" w:rsidR="00A64B30" w:rsidRPr="00864313" w:rsidRDefault="00A64B30" w:rsidP="002C37D0">
            <w:pPr>
              <w:spacing w:after="160" w:line="259" w:lineRule="auto"/>
              <w:rPr>
                <w:i/>
                <w:sz w:val="22"/>
                <w:szCs w:val="22"/>
                <w:lang w:val="en-GB"/>
              </w:rPr>
            </w:pPr>
            <w:r w:rsidRPr="00864313">
              <w:rPr>
                <w:i/>
                <w:sz w:val="22"/>
                <w:szCs w:val="22"/>
                <w:lang w:val="en-GB"/>
              </w:rPr>
              <w:t>12</w:t>
            </w:r>
          </w:p>
        </w:tc>
        <w:tc>
          <w:tcPr>
            <w:tcW w:w="1134" w:type="dxa"/>
            <w:vAlign w:val="center"/>
          </w:tcPr>
          <w:p w14:paraId="3414704F" w14:textId="77777777" w:rsidR="00A64B30" w:rsidRPr="00864313" w:rsidRDefault="00A64B30" w:rsidP="002C37D0">
            <w:pPr>
              <w:spacing w:after="160" w:line="259" w:lineRule="auto"/>
              <w:rPr>
                <w:i/>
                <w:sz w:val="22"/>
                <w:szCs w:val="22"/>
                <w:lang w:val="en-GB"/>
              </w:rPr>
            </w:pPr>
            <w:r w:rsidRPr="00864313">
              <w:rPr>
                <w:i/>
                <w:sz w:val="22"/>
                <w:szCs w:val="22"/>
                <w:lang w:val="en-GB"/>
              </w:rPr>
              <w:t>$4</w:t>
            </w:r>
          </w:p>
        </w:tc>
        <w:tc>
          <w:tcPr>
            <w:tcW w:w="1134" w:type="dxa"/>
            <w:vAlign w:val="center"/>
          </w:tcPr>
          <w:p w14:paraId="0F255F7E" w14:textId="77777777" w:rsidR="00A64B30" w:rsidRPr="00864313" w:rsidRDefault="00A64B30" w:rsidP="002C37D0">
            <w:pPr>
              <w:spacing w:after="160" w:line="259" w:lineRule="auto"/>
              <w:rPr>
                <w:i/>
                <w:sz w:val="22"/>
                <w:szCs w:val="22"/>
                <w:lang w:val="en-GB"/>
              </w:rPr>
            </w:pPr>
            <w:r w:rsidRPr="00864313">
              <w:rPr>
                <w:i/>
                <w:sz w:val="22"/>
                <w:szCs w:val="22"/>
                <w:lang w:val="en-GB"/>
              </w:rPr>
              <w:t>$8</w:t>
            </w:r>
          </w:p>
        </w:tc>
        <w:tc>
          <w:tcPr>
            <w:tcW w:w="4536" w:type="dxa"/>
          </w:tcPr>
          <w:p w14:paraId="27CD219E" w14:textId="77777777" w:rsidR="00A64B30" w:rsidRPr="00864313" w:rsidRDefault="00A64B30" w:rsidP="002C37D0">
            <w:pPr>
              <w:spacing w:after="160" w:line="259" w:lineRule="auto"/>
              <w:rPr>
                <w:i/>
                <w:sz w:val="22"/>
                <w:szCs w:val="22"/>
                <w:lang w:val="en-GB"/>
              </w:rPr>
            </w:pPr>
            <w:r w:rsidRPr="00864313">
              <w:rPr>
                <w:i/>
                <w:sz w:val="22"/>
                <w:szCs w:val="22"/>
                <w:lang w:val="en-GB"/>
              </w:rPr>
              <w:t>2.3m long. Section size 100mm x 100mm nominal</w:t>
            </w:r>
          </w:p>
        </w:tc>
        <w:tc>
          <w:tcPr>
            <w:tcW w:w="2405" w:type="dxa"/>
          </w:tcPr>
          <w:p w14:paraId="038F70C3" w14:textId="77777777" w:rsidR="00A64B30" w:rsidRPr="00864313" w:rsidRDefault="00A64B30" w:rsidP="002C37D0">
            <w:pPr>
              <w:spacing w:after="160" w:line="259" w:lineRule="auto"/>
              <w:rPr>
                <w:i/>
                <w:sz w:val="22"/>
                <w:szCs w:val="22"/>
                <w:lang w:val="en-GB"/>
              </w:rPr>
            </w:pPr>
            <w:r w:rsidRPr="00864313">
              <w:rPr>
                <w:i/>
                <w:sz w:val="22"/>
                <w:szCs w:val="22"/>
                <w:lang w:val="en-GB"/>
              </w:rPr>
              <w:t>Select</w:t>
            </w:r>
            <w:r w:rsidRPr="00864313">
              <w:rPr>
                <w:i/>
                <w:sz w:val="22"/>
                <w:szCs w:val="22"/>
              </w:rPr>
              <w:t xml:space="preserve"> </w:t>
            </w:r>
            <w:r w:rsidRPr="00864313">
              <w:rPr>
                <w:b/>
                <w:bCs/>
                <w:i/>
                <w:sz w:val="22"/>
                <w:szCs w:val="22"/>
              </w:rPr>
              <w:t>either</w:t>
            </w:r>
            <w:r w:rsidRPr="00864313">
              <w:rPr>
                <w:i/>
                <w:sz w:val="22"/>
                <w:szCs w:val="22"/>
              </w:rPr>
              <w:t xml:space="preserve"> 2A </w:t>
            </w:r>
            <w:r w:rsidRPr="00864313">
              <w:rPr>
                <w:b/>
                <w:bCs/>
                <w:i/>
                <w:sz w:val="22"/>
                <w:szCs w:val="22"/>
              </w:rPr>
              <w:t xml:space="preserve">or </w:t>
            </w:r>
            <w:r w:rsidRPr="00864313">
              <w:rPr>
                <w:i/>
                <w:sz w:val="22"/>
                <w:szCs w:val="22"/>
              </w:rPr>
              <w:t xml:space="preserve">2B  </w:t>
            </w:r>
          </w:p>
        </w:tc>
      </w:tr>
      <w:tr w:rsidR="00A64B30" w:rsidRPr="00864313" w14:paraId="5C180942" w14:textId="77777777" w:rsidTr="002C37D0">
        <w:tc>
          <w:tcPr>
            <w:tcW w:w="704" w:type="dxa"/>
          </w:tcPr>
          <w:p w14:paraId="7123DE31" w14:textId="77777777" w:rsidR="00A64B30" w:rsidRPr="00864313" w:rsidRDefault="00A64B30" w:rsidP="002C37D0">
            <w:pPr>
              <w:spacing w:after="160" w:line="259" w:lineRule="auto"/>
              <w:rPr>
                <w:i/>
                <w:sz w:val="22"/>
                <w:szCs w:val="22"/>
                <w:lang w:val="en-GB"/>
              </w:rPr>
            </w:pPr>
            <w:r w:rsidRPr="00864313">
              <w:rPr>
                <w:i/>
                <w:sz w:val="22"/>
                <w:szCs w:val="22"/>
                <w:lang w:val="en-GB"/>
              </w:rPr>
              <w:lastRenderedPageBreak/>
              <w:t>2b</w:t>
            </w:r>
          </w:p>
        </w:tc>
        <w:tc>
          <w:tcPr>
            <w:tcW w:w="2943" w:type="dxa"/>
          </w:tcPr>
          <w:p w14:paraId="08100413" w14:textId="77777777" w:rsidR="00A64B30" w:rsidRPr="00864313" w:rsidRDefault="00A64B30" w:rsidP="002C37D0">
            <w:pPr>
              <w:spacing w:after="160" w:line="259" w:lineRule="auto"/>
              <w:rPr>
                <w:i/>
                <w:sz w:val="22"/>
                <w:szCs w:val="22"/>
                <w:lang w:val="en-GB"/>
              </w:rPr>
            </w:pPr>
            <w:r w:rsidRPr="00864313">
              <w:rPr>
                <w:i/>
                <w:sz w:val="22"/>
                <w:szCs w:val="22"/>
                <w:lang w:val="en-GB"/>
              </w:rPr>
              <w:t>Timber poles</w:t>
            </w:r>
          </w:p>
        </w:tc>
        <w:tc>
          <w:tcPr>
            <w:tcW w:w="884" w:type="dxa"/>
            <w:vAlign w:val="center"/>
          </w:tcPr>
          <w:p w14:paraId="6979138F" w14:textId="77777777" w:rsidR="00A64B30" w:rsidRPr="00864313" w:rsidRDefault="00A64B30" w:rsidP="002C37D0">
            <w:pPr>
              <w:spacing w:after="160" w:line="259" w:lineRule="auto"/>
              <w:rPr>
                <w:i/>
                <w:sz w:val="22"/>
                <w:szCs w:val="22"/>
                <w:lang w:val="en-GB"/>
              </w:rPr>
            </w:pPr>
            <w:r w:rsidRPr="00864313">
              <w:rPr>
                <w:i/>
                <w:sz w:val="22"/>
                <w:szCs w:val="22"/>
                <w:lang w:val="en-GB"/>
              </w:rPr>
              <w:t>piece</w:t>
            </w:r>
          </w:p>
        </w:tc>
        <w:tc>
          <w:tcPr>
            <w:tcW w:w="851" w:type="dxa"/>
            <w:vAlign w:val="center"/>
          </w:tcPr>
          <w:p w14:paraId="64F039CD" w14:textId="77777777" w:rsidR="00A64B30" w:rsidRPr="00864313" w:rsidRDefault="00A64B30" w:rsidP="002C37D0">
            <w:pPr>
              <w:spacing w:after="160" w:line="259" w:lineRule="auto"/>
              <w:rPr>
                <w:i/>
                <w:sz w:val="22"/>
                <w:szCs w:val="22"/>
                <w:lang w:val="en-GB"/>
              </w:rPr>
            </w:pPr>
            <w:r w:rsidRPr="00864313">
              <w:rPr>
                <w:i/>
                <w:sz w:val="22"/>
                <w:szCs w:val="22"/>
                <w:lang w:val="en-GB"/>
              </w:rPr>
              <w:t>12</w:t>
            </w:r>
          </w:p>
        </w:tc>
        <w:tc>
          <w:tcPr>
            <w:tcW w:w="1134" w:type="dxa"/>
            <w:vAlign w:val="center"/>
          </w:tcPr>
          <w:p w14:paraId="6EE65A0B" w14:textId="77777777" w:rsidR="00A64B30" w:rsidRPr="00864313" w:rsidRDefault="00A64B30" w:rsidP="002C37D0">
            <w:pPr>
              <w:spacing w:after="160" w:line="259" w:lineRule="auto"/>
              <w:rPr>
                <w:i/>
                <w:sz w:val="22"/>
                <w:szCs w:val="22"/>
                <w:lang w:val="en-GB"/>
              </w:rPr>
            </w:pPr>
            <w:r w:rsidRPr="00864313">
              <w:rPr>
                <w:i/>
                <w:sz w:val="22"/>
                <w:szCs w:val="22"/>
                <w:lang w:val="en-GB"/>
              </w:rPr>
              <w:t>$6</w:t>
            </w:r>
          </w:p>
        </w:tc>
        <w:tc>
          <w:tcPr>
            <w:tcW w:w="1134" w:type="dxa"/>
            <w:vAlign w:val="center"/>
          </w:tcPr>
          <w:p w14:paraId="16193968" w14:textId="77777777" w:rsidR="00A64B30" w:rsidRPr="00864313" w:rsidRDefault="00A64B30" w:rsidP="002C37D0">
            <w:pPr>
              <w:spacing w:after="160" w:line="259" w:lineRule="auto"/>
              <w:rPr>
                <w:i/>
                <w:sz w:val="22"/>
                <w:szCs w:val="22"/>
                <w:lang w:val="en-GB"/>
              </w:rPr>
            </w:pPr>
            <w:r w:rsidRPr="00864313">
              <w:rPr>
                <w:i/>
                <w:sz w:val="22"/>
                <w:szCs w:val="22"/>
                <w:lang w:val="en-GB"/>
              </w:rPr>
              <w:t>$12</w:t>
            </w:r>
          </w:p>
        </w:tc>
        <w:tc>
          <w:tcPr>
            <w:tcW w:w="4536" w:type="dxa"/>
            <w:vAlign w:val="center"/>
          </w:tcPr>
          <w:p w14:paraId="60BC035A" w14:textId="77777777" w:rsidR="00A64B30" w:rsidRPr="00864313" w:rsidRDefault="00A64B30" w:rsidP="002C37D0">
            <w:pPr>
              <w:spacing w:after="160" w:line="259" w:lineRule="auto"/>
              <w:rPr>
                <w:i/>
                <w:sz w:val="22"/>
                <w:szCs w:val="22"/>
                <w:lang w:val="en-GB"/>
              </w:rPr>
            </w:pPr>
            <w:r w:rsidRPr="00864313">
              <w:rPr>
                <w:i/>
                <w:sz w:val="22"/>
                <w:szCs w:val="22"/>
                <w:lang w:val="en-GB"/>
              </w:rPr>
              <w:t>2.3m long. Section size 100mm diameter nominal</w:t>
            </w:r>
          </w:p>
        </w:tc>
        <w:tc>
          <w:tcPr>
            <w:tcW w:w="2405" w:type="dxa"/>
          </w:tcPr>
          <w:p w14:paraId="27D972DB" w14:textId="77777777" w:rsidR="00A64B30" w:rsidRPr="00864313" w:rsidRDefault="00A64B30" w:rsidP="002C37D0">
            <w:pPr>
              <w:spacing w:after="160" w:line="259" w:lineRule="auto"/>
              <w:rPr>
                <w:i/>
                <w:sz w:val="22"/>
                <w:szCs w:val="22"/>
                <w:lang w:val="en-GB"/>
              </w:rPr>
            </w:pPr>
            <w:r w:rsidRPr="00864313">
              <w:rPr>
                <w:i/>
                <w:sz w:val="22"/>
                <w:szCs w:val="22"/>
                <w:lang w:val="en-GB"/>
              </w:rPr>
              <w:t>Select</w:t>
            </w:r>
            <w:r w:rsidRPr="00864313">
              <w:rPr>
                <w:i/>
                <w:sz w:val="22"/>
                <w:szCs w:val="22"/>
              </w:rPr>
              <w:t xml:space="preserve"> </w:t>
            </w:r>
            <w:r w:rsidRPr="00864313">
              <w:rPr>
                <w:b/>
                <w:bCs/>
                <w:i/>
                <w:sz w:val="22"/>
                <w:szCs w:val="22"/>
              </w:rPr>
              <w:t>either</w:t>
            </w:r>
            <w:r w:rsidRPr="00864313">
              <w:rPr>
                <w:i/>
                <w:sz w:val="22"/>
                <w:szCs w:val="22"/>
              </w:rPr>
              <w:t xml:space="preserve"> 2A </w:t>
            </w:r>
            <w:r w:rsidRPr="00864313">
              <w:rPr>
                <w:b/>
                <w:bCs/>
                <w:i/>
                <w:sz w:val="22"/>
                <w:szCs w:val="22"/>
              </w:rPr>
              <w:t xml:space="preserve">or </w:t>
            </w:r>
            <w:r w:rsidRPr="00864313">
              <w:rPr>
                <w:i/>
                <w:sz w:val="22"/>
                <w:szCs w:val="22"/>
              </w:rPr>
              <w:t xml:space="preserve">2B  </w:t>
            </w:r>
          </w:p>
        </w:tc>
      </w:tr>
      <w:tr w:rsidR="00A64B30" w:rsidRPr="00864313" w14:paraId="5DA65C5A" w14:textId="77777777" w:rsidTr="002C37D0">
        <w:tc>
          <w:tcPr>
            <w:tcW w:w="704" w:type="dxa"/>
          </w:tcPr>
          <w:p w14:paraId="212810AE" w14:textId="77777777" w:rsidR="00A64B30" w:rsidRPr="00864313" w:rsidRDefault="00A64B30" w:rsidP="002C37D0">
            <w:pPr>
              <w:spacing w:after="160" w:line="259" w:lineRule="auto"/>
              <w:rPr>
                <w:sz w:val="22"/>
                <w:szCs w:val="22"/>
                <w:lang w:val="en-GB"/>
              </w:rPr>
            </w:pPr>
            <w:r w:rsidRPr="00864313">
              <w:rPr>
                <w:sz w:val="22"/>
                <w:szCs w:val="22"/>
                <w:lang w:val="en-GB"/>
              </w:rPr>
              <w:t>3</w:t>
            </w:r>
          </w:p>
        </w:tc>
        <w:tc>
          <w:tcPr>
            <w:tcW w:w="2943" w:type="dxa"/>
          </w:tcPr>
          <w:p w14:paraId="1914A5AD" w14:textId="77777777" w:rsidR="00A64B30" w:rsidRPr="00864313" w:rsidRDefault="00A64B30" w:rsidP="002C37D0">
            <w:pPr>
              <w:spacing w:after="160" w:line="259" w:lineRule="auto"/>
              <w:rPr>
                <w:sz w:val="22"/>
                <w:szCs w:val="22"/>
                <w:lang w:val="en-GB"/>
              </w:rPr>
            </w:pPr>
            <w:r w:rsidRPr="00864313">
              <w:rPr>
                <w:sz w:val="22"/>
                <w:szCs w:val="22"/>
                <w:lang w:val="en-GB"/>
              </w:rPr>
              <w:t>Ridge poles</w:t>
            </w:r>
          </w:p>
        </w:tc>
        <w:tc>
          <w:tcPr>
            <w:tcW w:w="884" w:type="dxa"/>
            <w:vAlign w:val="center"/>
          </w:tcPr>
          <w:p w14:paraId="482495BE" w14:textId="77777777" w:rsidR="00A64B30" w:rsidRPr="00864313" w:rsidRDefault="00A64B30" w:rsidP="002C37D0">
            <w:pPr>
              <w:spacing w:after="160" w:line="259" w:lineRule="auto"/>
              <w:rPr>
                <w:sz w:val="22"/>
                <w:szCs w:val="22"/>
                <w:lang w:val="en-GB"/>
              </w:rPr>
            </w:pPr>
            <w:r w:rsidRPr="00864313">
              <w:rPr>
                <w:sz w:val="22"/>
                <w:szCs w:val="22"/>
                <w:lang w:val="en-GB"/>
              </w:rPr>
              <w:t>piece</w:t>
            </w:r>
          </w:p>
        </w:tc>
        <w:tc>
          <w:tcPr>
            <w:tcW w:w="851" w:type="dxa"/>
            <w:vAlign w:val="center"/>
          </w:tcPr>
          <w:p w14:paraId="3E918732" w14:textId="77777777" w:rsidR="00A64B30" w:rsidRPr="00864313" w:rsidRDefault="00A64B30" w:rsidP="002C37D0">
            <w:pPr>
              <w:spacing w:after="160" w:line="259" w:lineRule="auto"/>
              <w:rPr>
                <w:sz w:val="22"/>
                <w:szCs w:val="22"/>
                <w:lang w:val="en-GB"/>
              </w:rPr>
            </w:pPr>
            <w:r w:rsidRPr="00864313">
              <w:rPr>
                <w:sz w:val="22"/>
                <w:szCs w:val="22"/>
                <w:lang w:val="en-GB"/>
              </w:rPr>
              <w:t>2</w:t>
            </w:r>
          </w:p>
        </w:tc>
        <w:tc>
          <w:tcPr>
            <w:tcW w:w="1134" w:type="dxa"/>
            <w:vAlign w:val="center"/>
          </w:tcPr>
          <w:p w14:paraId="6FFC5597" w14:textId="77777777" w:rsidR="00A64B30" w:rsidRPr="00864313" w:rsidRDefault="00A64B30" w:rsidP="002C37D0">
            <w:pPr>
              <w:spacing w:after="160" w:line="259" w:lineRule="auto"/>
              <w:rPr>
                <w:sz w:val="22"/>
                <w:szCs w:val="22"/>
                <w:lang w:val="en-GB"/>
              </w:rPr>
            </w:pPr>
            <w:r w:rsidRPr="00864313">
              <w:rPr>
                <w:sz w:val="22"/>
                <w:szCs w:val="22"/>
                <w:lang w:val="en-GB"/>
              </w:rPr>
              <w:t>$</w:t>
            </w:r>
          </w:p>
        </w:tc>
        <w:tc>
          <w:tcPr>
            <w:tcW w:w="1134" w:type="dxa"/>
            <w:vAlign w:val="center"/>
          </w:tcPr>
          <w:p w14:paraId="3E6C662F" w14:textId="77777777" w:rsidR="00A64B30" w:rsidRPr="00864313" w:rsidRDefault="00A64B30" w:rsidP="002C37D0">
            <w:pPr>
              <w:spacing w:after="160" w:line="259" w:lineRule="auto"/>
              <w:rPr>
                <w:sz w:val="22"/>
                <w:szCs w:val="22"/>
                <w:lang w:val="en-GB"/>
              </w:rPr>
            </w:pPr>
            <w:r w:rsidRPr="00864313">
              <w:rPr>
                <w:sz w:val="22"/>
                <w:szCs w:val="22"/>
                <w:lang w:val="en-GB"/>
              </w:rPr>
              <w:t>$</w:t>
            </w:r>
          </w:p>
        </w:tc>
        <w:tc>
          <w:tcPr>
            <w:tcW w:w="4536" w:type="dxa"/>
            <w:vAlign w:val="center"/>
          </w:tcPr>
          <w:p w14:paraId="5F98FB4E" w14:textId="77777777" w:rsidR="00A64B30" w:rsidRPr="00864313" w:rsidRDefault="00A64B30" w:rsidP="002C37D0">
            <w:pPr>
              <w:spacing w:after="160" w:line="259" w:lineRule="auto"/>
              <w:rPr>
                <w:sz w:val="22"/>
                <w:szCs w:val="22"/>
                <w:lang w:val="en-GB"/>
              </w:rPr>
            </w:pPr>
            <w:r w:rsidRPr="00864313">
              <w:rPr>
                <w:sz w:val="22"/>
                <w:szCs w:val="22"/>
                <w:lang w:val="en-GB"/>
              </w:rPr>
              <w:t>5m long; 150mm wide</w:t>
            </w:r>
          </w:p>
        </w:tc>
        <w:tc>
          <w:tcPr>
            <w:tcW w:w="2405" w:type="dxa"/>
          </w:tcPr>
          <w:p w14:paraId="0AEDBE33" w14:textId="77777777" w:rsidR="00A64B30" w:rsidRPr="00864313" w:rsidRDefault="00A64B30" w:rsidP="002C37D0">
            <w:pPr>
              <w:spacing w:after="160" w:line="259" w:lineRule="auto"/>
              <w:rPr>
                <w:sz w:val="22"/>
                <w:szCs w:val="22"/>
                <w:lang w:val="en-GB"/>
              </w:rPr>
            </w:pPr>
          </w:p>
        </w:tc>
      </w:tr>
      <w:tr w:rsidR="00A64B30" w:rsidRPr="00864313" w14:paraId="5F1240B4" w14:textId="77777777" w:rsidTr="002C37D0">
        <w:tc>
          <w:tcPr>
            <w:tcW w:w="704" w:type="dxa"/>
          </w:tcPr>
          <w:p w14:paraId="5231E0E1" w14:textId="77777777" w:rsidR="00A64B30" w:rsidRPr="00864313" w:rsidRDefault="00A64B30" w:rsidP="002C37D0">
            <w:pPr>
              <w:spacing w:after="160" w:line="259" w:lineRule="auto"/>
              <w:rPr>
                <w:sz w:val="22"/>
                <w:szCs w:val="22"/>
                <w:lang w:val="en-GB"/>
              </w:rPr>
            </w:pPr>
            <w:r w:rsidRPr="00864313">
              <w:rPr>
                <w:sz w:val="22"/>
                <w:szCs w:val="22"/>
                <w:lang w:val="en-GB"/>
              </w:rPr>
              <w:t>4</w:t>
            </w:r>
          </w:p>
        </w:tc>
        <w:tc>
          <w:tcPr>
            <w:tcW w:w="2943" w:type="dxa"/>
          </w:tcPr>
          <w:p w14:paraId="5E8CFF10" w14:textId="77777777" w:rsidR="00A64B30" w:rsidRPr="00864313" w:rsidRDefault="00A64B30" w:rsidP="002C37D0">
            <w:pPr>
              <w:spacing w:after="160" w:line="259" w:lineRule="auto"/>
              <w:rPr>
                <w:sz w:val="22"/>
                <w:szCs w:val="22"/>
                <w:lang w:val="en-GB"/>
              </w:rPr>
            </w:pPr>
            <w:r w:rsidRPr="00864313">
              <w:rPr>
                <w:sz w:val="22"/>
                <w:szCs w:val="22"/>
                <w:lang w:val="en-GB"/>
              </w:rPr>
              <w:t>Rope</w:t>
            </w:r>
          </w:p>
        </w:tc>
        <w:tc>
          <w:tcPr>
            <w:tcW w:w="884" w:type="dxa"/>
            <w:vAlign w:val="center"/>
          </w:tcPr>
          <w:p w14:paraId="6221F528" w14:textId="77777777" w:rsidR="00A64B30" w:rsidRPr="00864313" w:rsidRDefault="00A64B30" w:rsidP="002C37D0">
            <w:pPr>
              <w:spacing w:after="160" w:line="259" w:lineRule="auto"/>
              <w:rPr>
                <w:sz w:val="22"/>
                <w:szCs w:val="22"/>
                <w:lang w:val="en-GB"/>
              </w:rPr>
            </w:pPr>
            <w:r w:rsidRPr="00864313">
              <w:rPr>
                <w:sz w:val="22"/>
                <w:szCs w:val="22"/>
                <w:lang w:val="en-GB"/>
              </w:rPr>
              <w:t>roll</w:t>
            </w:r>
          </w:p>
        </w:tc>
        <w:tc>
          <w:tcPr>
            <w:tcW w:w="851" w:type="dxa"/>
            <w:vAlign w:val="center"/>
          </w:tcPr>
          <w:p w14:paraId="4BC6F265" w14:textId="77777777" w:rsidR="00A64B30" w:rsidRPr="00864313" w:rsidRDefault="00A64B30" w:rsidP="002C37D0">
            <w:pPr>
              <w:spacing w:after="160" w:line="259" w:lineRule="auto"/>
              <w:rPr>
                <w:sz w:val="22"/>
                <w:szCs w:val="22"/>
                <w:lang w:val="en-GB"/>
              </w:rPr>
            </w:pPr>
            <w:r w:rsidRPr="00864313">
              <w:rPr>
                <w:sz w:val="22"/>
                <w:szCs w:val="22"/>
                <w:lang w:val="en-GB"/>
              </w:rPr>
              <w:t>1</w:t>
            </w:r>
          </w:p>
        </w:tc>
        <w:tc>
          <w:tcPr>
            <w:tcW w:w="1134" w:type="dxa"/>
            <w:vAlign w:val="center"/>
          </w:tcPr>
          <w:p w14:paraId="2A4DF7FE" w14:textId="77777777" w:rsidR="00A64B30" w:rsidRPr="00864313" w:rsidRDefault="00A64B30" w:rsidP="002C37D0">
            <w:pPr>
              <w:spacing w:after="160" w:line="259" w:lineRule="auto"/>
              <w:rPr>
                <w:sz w:val="22"/>
                <w:szCs w:val="22"/>
                <w:lang w:val="en-GB"/>
              </w:rPr>
            </w:pPr>
            <w:r w:rsidRPr="00864313">
              <w:rPr>
                <w:sz w:val="22"/>
                <w:szCs w:val="22"/>
                <w:lang w:val="en-GB"/>
              </w:rPr>
              <w:t>$30</w:t>
            </w:r>
          </w:p>
        </w:tc>
        <w:tc>
          <w:tcPr>
            <w:tcW w:w="1134" w:type="dxa"/>
            <w:vAlign w:val="center"/>
          </w:tcPr>
          <w:p w14:paraId="0C2F82F3" w14:textId="77777777" w:rsidR="00A64B30" w:rsidRPr="00864313" w:rsidRDefault="00A64B30" w:rsidP="002C37D0">
            <w:pPr>
              <w:spacing w:after="160" w:line="259" w:lineRule="auto"/>
              <w:rPr>
                <w:sz w:val="22"/>
                <w:szCs w:val="22"/>
                <w:lang w:val="en-GB"/>
              </w:rPr>
            </w:pPr>
            <w:r w:rsidRPr="00864313">
              <w:rPr>
                <w:sz w:val="22"/>
                <w:szCs w:val="22"/>
                <w:lang w:val="en-GB"/>
              </w:rPr>
              <w:t>$30</w:t>
            </w:r>
          </w:p>
        </w:tc>
        <w:tc>
          <w:tcPr>
            <w:tcW w:w="4536" w:type="dxa"/>
            <w:vAlign w:val="center"/>
          </w:tcPr>
          <w:p w14:paraId="15BF562F" w14:textId="77777777" w:rsidR="00A64B30" w:rsidRPr="00864313" w:rsidRDefault="00A64B30" w:rsidP="002C37D0">
            <w:pPr>
              <w:spacing w:after="160" w:line="259" w:lineRule="auto"/>
              <w:rPr>
                <w:sz w:val="22"/>
                <w:szCs w:val="22"/>
                <w:lang w:val="en-GB"/>
              </w:rPr>
            </w:pPr>
            <w:r w:rsidRPr="00864313">
              <w:rPr>
                <w:sz w:val="22"/>
                <w:szCs w:val="22"/>
                <w:lang w:val="en-GB"/>
              </w:rPr>
              <w:t>Nylon or similar, diameter. 9 to 12 mm diameter. Woven with 2 or 3 strands, with the possibility of being unravelled. Length: 200m, in a roll. Preferred colour: Black / dark green.</w:t>
            </w:r>
          </w:p>
        </w:tc>
        <w:tc>
          <w:tcPr>
            <w:tcW w:w="2405" w:type="dxa"/>
          </w:tcPr>
          <w:p w14:paraId="6859FB80" w14:textId="77777777" w:rsidR="00A64B30" w:rsidRPr="00864313" w:rsidRDefault="00A64B30" w:rsidP="002C37D0">
            <w:pPr>
              <w:spacing w:after="160" w:line="259" w:lineRule="auto"/>
              <w:rPr>
                <w:sz w:val="22"/>
                <w:szCs w:val="22"/>
                <w:lang w:val="en-GB"/>
              </w:rPr>
            </w:pPr>
          </w:p>
        </w:tc>
      </w:tr>
      <w:tr w:rsidR="00A64B30" w:rsidRPr="00864313" w14:paraId="2E31B974" w14:textId="77777777" w:rsidTr="002C37D0">
        <w:tc>
          <w:tcPr>
            <w:tcW w:w="704" w:type="dxa"/>
          </w:tcPr>
          <w:p w14:paraId="5A49261C" w14:textId="77777777" w:rsidR="00A64B30" w:rsidRPr="00864313" w:rsidRDefault="00A64B30" w:rsidP="002C37D0">
            <w:pPr>
              <w:spacing w:after="160" w:line="259" w:lineRule="auto"/>
              <w:rPr>
                <w:sz w:val="22"/>
                <w:szCs w:val="22"/>
                <w:lang w:val="en-GB"/>
              </w:rPr>
            </w:pPr>
            <w:r w:rsidRPr="00864313">
              <w:rPr>
                <w:sz w:val="22"/>
                <w:szCs w:val="22"/>
                <w:lang w:val="en-GB"/>
              </w:rPr>
              <w:t>5</w:t>
            </w:r>
          </w:p>
        </w:tc>
        <w:tc>
          <w:tcPr>
            <w:tcW w:w="2943" w:type="dxa"/>
          </w:tcPr>
          <w:p w14:paraId="4347EF84" w14:textId="77777777" w:rsidR="00A64B30" w:rsidRPr="00864313" w:rsidRDefault="00A64B30" w:rsidP="002C37D0">
            <w:pPr>
              <w:spacing w:after="160" w:line="259" w:lineRule="auto"/>
              <w:rPr>
                <w:sz w:val="22"/>
                <w:szCs w:val="22"/>
                <w:lang w:val="en-GB"/>
              </w:rPr>
            </w:pPr>
            <w:r w:rsidRPr="00864313">
              <w:rPr>
                <w:sz w:val="22"/>
                <w:szCs w:val="22"/>
                <w:lang w:val="en-GB"/>
              </w:rPr>
              <w:t>Tent pegs or stakes</w:t>
            </w:r>
          </w:p>
        </w:tc>
        <w:tc>
          <w:tcPr>
            <w:tcW w:w="884" w:type="dxa"/>
            <w:vAlign w:val="center"/>
          </w:tcPr>
          <w:p w14:paraId="39BC71A5" w14:textId="77777777" w:rsidR="00A64B30" w:rsidRPr="00864313" w:rsidRDefault="00A64B30" w:rsidP="002C37D0">
            <w:pPr>
              <w:spacing w:after="160" w:line="259" w:lineRule="auto"/>
              <w:rPr>
                <w:sz w:val="22"/>
                <w:szCs w:val="22"/>
                <w:lang w:val="en-GB"/>
              </w:rPr>
            </w:pPr>
            <w:r w:rsidRPr="00864313">
              <w:rPr>
                <w:sz w:val="22"/>
                <w:szCs w:val="22"/>
                <w:lang w:val="en-GB"/>
              </w:rPr>
              <w:t>piece</w:t>
            </w:r>
          </w:p>
        </w:tc>
        <w:tc>
          <w:tcPr>
            <w:tcW w:w="851" w:type="dxa"/>
            <w:vAlign w:val="center"/>
          </w:tcPr>
          <w:p w14:paraId="0D60A6DA" w14:textId="77777777" w:rsidR="00A64B30" w:rsidRPr="00864313" w:rsidRDefault="00A64B30" w:rsidP="002C37D0">
            <w:pPr>
              <w:spacing w:after="160" w:line="259" w:lineRule="auto"/>
              <w:rPr>
                <w:sz w:val="22"/>
                <w:szCs w:val="22"/>
                <w:lang w:val="en-GB"/>
              </w:rPr>
            </w:pPr>
            <w:r w:rsidRPr="00864313">
              <w:rPr>
                <w:sz w:val="22"/>
                <w:szCs w:val="22"/>
                <w:lang w:val="en-GB"/>
              </w:rPr>
              <w:t>28</w:t>
            </w:r>
          </w:p>
        </w:tc>
        <w:tc>
          <w:tcPr>
            <w:tcW w:w="1134" w:type="dxa"/>
            <w:vAlign w:val="center"/>
          </w:tcPr>
          <w:p w14:paraId="4FEDBFDA" w14:textId="77777777" w:rsidR="00A64B30" w:rsidRPr="00864313" w:rsidRDefault="00A64B30" w:rsidP="002C37D0">
            <w:pPr>
              <w:spacing w:after="160" w:line="259" w:lineRule="auto"/>
              <w:rPr>
                <w:sz w:val="22"/>
                <w:szCs w:val="22"/>
                <w:lang w:val="en-GB"/>
              </w:rPr>
            </w:pPr>
            <w:r w:rsidRPr="00864313">
              <w:rPr>
                <w:sz w:val="22"/>
                <w:szCs w:val="22"/>
                <w:lang w:val="en-GB"/>
              </w:rPr>
              <w:t>$0.50</w:t>
            </w:r>
          </w:p>
        </w:tc>
        <w:tc>
          <w:tcPr>
            <w:tcW w:w="1134" w:type="dxa"/>
            <w:vAlign w:val="center"/>
          </w:tcPr>
          <w:p w14:paraId="6EE5F30C" w14:textId="77777777" w:rsidR="00A64B30" w:rsidRPr="00864313" w:rsidRDefault="00A64B30" w:rsidP="002C37D0">
            <w:pPr>
              <w:spacing w:after="160" w:line="259" w:lineRule="auto"/>
              <w:rPr>
                <w:sz w:val="22"/>
                <w:szCs w:val="22"/>
                <w:lang w:val="en-GB"/>
              </w:rPr>
            </w:pPr>
            <w:r w:rsidRPr="00864313">
              <w:rPr>
                <w:sz w:val="22"/>
                <w:szCs w:val="22"/>
                <w:lang w:val="en-GB"/>
              </w:rPr>
              <w:t>$14</w:t>
            </w:r>
          </w:p>
        </w:tc>
        <w:tc>
          <w:tcPr>
            <w:tcW w:w="4536" w:type="dxa"/>
            <w:vAlign w:val="center"/>
          </w:tcPr>
          <w:p w14:paraId="06A9FFEF" w14:textId="77777777" w:rsidR="00A64B30" w:rsidRPr="00864313" w:rsidRDefault="00A64B30" w:rsidP="002C37D0">
            <w:pPr>
              <w:spacing w:after="160" w:line="259" w:lineRule="auto"/>
              <w:rPr>
                <w:sz w:val="22"/>
                <w:szCs w:val="22"/>
                <w:lang w:val="en-GB"/>
              </w:rPr>
            </w:pPr>
            <w:r w:rsidRPr="00864313">
              <w:rPr>
                <w:sz w:val="22"/>
                <w:szCs w:val="22"/>
                <w:lang w:val="en-GB"/>
              </w:rPr>
              <w:t xml:space="preserve">Tent pegs, 200 to 300 mm length after bending; made of iron reinforcing bar of 10 mm diameter, with a hook bent on one end, “candy cane” shape, or a cross shape. </w:t>
            </w:r>
          </w:p>
        </w:tc>
        <w:tc>
          <w:tcPr>
            <w:tcW w:w="2405" w:type="dxa"/>
          </w:tcPr>
          <w:p w14:paraId="42CC2EF1" w14:textId="77777777" w:rsidR="00A64B30" w:rsidRPr="00864313" w:rsidRDefault="00A64B30" w:rsidP="002C37D0">
            <w:pPr>
              <w:spacing w:after="160" w:line="259" w:lineRule="auto"/>
              <w:rPr>
                <w:sz w:val="22"/>
                <w:szCs w:val="22"/>
                <w:lang w:val="en-GB"/>
              </w:rPr>
            </w:pPr>
          </w:p>
        </w:tc>
      </w:tr>
      <w:tr w:rsidR="00A64B30" w:rsidRPr="00864313" w14:paraId="534139F3" w14:textId="77777777" w:rsidTr="002C37D0">
        <w:tc>
          <w:tcPr>
            <w:tcW w:w="704" w:type="dxa"/>
          </w:tcPr>
          <w:p w14:paraId="44A4722E" w14:textId="77777777" w:rsidR="00A64B30" w:rsidRPr="00864313" w:rsidRDefault="00A64B30" w:rsidP="002C37D0">
            <w:pPr>
              <w:spacing w:after="160" w:line="259" w:lineRule="auto"/>
              <w:rPr>
                <w:sz w:val="22"/>
                <w:szCs w:val="22"/>
                <w:lang w:val="en-GB"/>
              </w:rPr>
            </w:pPr>
            <w:r w:rsidRPr="00864313">
              <w:rPr>
                <w:sz w:val="22"/>
                <w:szCs w:val="22"/>
                <w:lang w:val="en-GB"/>
              </w:rPr>
              <w:t>6</w:t>
            </w:r>
          </w:p>
        </w:tc>
        <w:tc>
          <w:tcPr>
            <w:tcW w:w="2943" w:type="dxa"/>
          </w:tcPr>
          <w:p w14:paraId="73BD1CC9" w14:textId="77777777" w:rsidR="00A64B30" w:rsidRPr="00864313" w:rsidRDefault="00A64B30" w:rsidP="002C37D0">
            <w:pPr>
              <w:spacing w:after="160" w:line="259" w:lineRule="auto"/>
              <w:rPr>
                <w:sz w:val="22"/>
                <w:szCs w:val="22"/>
                <w:lang w:val="en-GB"/>
              </w:rPr>
            </w:pPr>
            <w:r w:rsidRPr="00864313">
              <w:rPr>
                <w:sz w:val="22"/>
                <w:szCs w:val="22"/>
                <w:lang w:val="en-GB"/>
              </w:rPr>
              <w:t>Strong twine</w:t>
            </w:r>
          </w:p>
        </w:tc>
        <w:tc>
          <w:tcPr>
            <w:tcW w:w="884" w:type="dxa"/>
            <w:vAlign w:val="center"/>
          </w:tcPr>
          <w:p w14:paraId="39062F33" w14:textId="77777777" w:rsidR="00A64B30" w:rsidRPr="00864313" w:rsidRDefault="00A64B30" w:rsidP="002C37D0">
            <w:pPr>
              <w:spacing w:after="160" w:line="259" w:lineRule="auto"/>
              <w:rPr>
                <w:sz w:val="22"/>
                <w:szCs w:val="22"/>
                <w:lang w:val="en-GB"/>
              </w:rPr>
            </w:pPr>
            <w:r w:rsidRPr="00864313">
              <w:rPr>
                <w:sz w:val="22"/>
                <w:szCs w:val="22"/>
                <w:lang w:val="en-GB"/>
              </w:rPr>
              <w:t>m</w:t>
            </w:r>
          </w:p>
        </w:tc>
        <w:tc>
          <w:tcPr>
            <w:tcW w:w="851" w:type="dxa"/>
            <w:vAlign w:val="center"/>
          </w:tcPr>
          <w:p w14:paraId="3D4D8BD2" w14:textId="77777777" w:rsidR="00A64B30" w:rsidRPr="00864313" w:rsidRDefault="00A64B30" w:rsidP="002C37D0">
            <w:pPr>
              <w:spacing w:after="160" w:line="259" w:lineRule="auto"/>
              <w:rPr>
                <w:sz w:val="22"/>
                <w:szCs w:val="22"/>
                <w:lang w:val="en-GB"/>
              </w:rPr>
            </w:pPr>
            <w:r w:rsidRPr="00864313">
              <w:rPr>
                <w:sz w:val="22"/>
                <w:szCs w:val="22"/>
                <w:lang w:val="en-GB"/>
              </w:rPr>
              <w:t>6</w:t>
            </w:r>
          </w:p>
        </w:tc>
        <w:tc>
          <w:tcPr>
            <w:tcW w:w="1134" w:type="dxa"/>
            <w:vAlign w:val="center"/>
          </w:tcPr>
          <w:p w14:paraId="62F9DE63" w14:textId="77777777" w:rsidR="00A64B30" w:rsidRPr="00864313" w:rsidRDefault="00A64B30" w:rsidP="002C37D0">
            <w:pPr>
              <w:spacing w:after="160" w:line="259" w:lineRule="auto"/>
              <w:rPr>
                <w:sz w:val="22"/>
                <w:szCs w:val="22"/>
                <w:lang w:val="en-GB"/>
              </w:rPr>
            </w:pPr>
            <w:r w:rsidRPr="00864313">
              <w:rPr>
                <w:sz w:val="22"/>
                <w:szCs w:val="22"/>
                <w:lang w:val="en-GB"/>
              </w:rPr>
              <w:t>$0.5</w:t>
            </w:r>
          </w:p>
        </w:tc>
        <w:tc>
          <w:tcPr>
            <w:tcW w:w="1134" w:type="dxa"/>
            <w:vAlign w:val="center"/>
          </w:tcPr>
          <w:p w14:paraId="26D579C5" w14:textId="77777777" w:rsidR="00A64B30" w:rsidRPr="00864313" w:rsidRDefault="00A64B30" w:rsidP="002C37D0">
            <w:pPr>
              <w:spacing w:after="160" w:line="259" w:lineRule="auto"/>
              <w:rPr>
                <w:sz w:val="22"/>
                <w:szCs w:val="22"/>
                <w:lang w:val="en-GB"/>
              </w:rPr>
            </w:pPr>
            <w:r w:rsidRPr="00864313">
              <w:rPr>
                <w:sz w:val="22"/>
                <w:szCs w:val="22"/>
                <w:lang w:val="en-GB"/>
              </w:rPr>
              <w:t>$3</w:t>
            </w:r>
          </w:p>
        </w:tc>
        <w:tc>
          <w:tcPr>
            <w:tcW w:w="4536" w:type="dxa"/>
            <w:vAlign w:val="center"/>
          </w:tcPr>
          <w:p w14:paraId="66AD536E" w14:textId="77777777" w:rsidR="00A64B30" w:rsidRPr="00864313" w:rsidRDefault="00A64B30" w:rsidP="002C37D0">
            <w:pPr>
              <w:spacing w:after="160" w:line="259" w:lineRule="auto"/>
              <w:rPr>
                <w:sz w:val="22"/>
                <w:szCs w:val="22"/>
                <w:lang w:val="en-GB"/>
              </w:rPr>
            </w:pPr>
            <w:r w:rsidRPr="00864313">
              <w:rPr>
                <w:sz w:val="22"/>
                <w:szCs w:val="22"/>
                <w:lang w:val="en-GB"/>
              </w:rPr>
              <w:t>6mm; for stitching</w:t>
            </w:r>
          </w:p>
        </w:tc>
        <w:tc>
          <w:tcPr>
            <w:tcW w:w="2405" w:type="dxa"/>
          </w:tcPr>
          <w:p w14:paraId="22668D23" w14:textId="77777777" w:rsidR="00A64B30" w:rsidRPr="00864313" w:rsidRDefault="00A64B30" w:rsidP="002C37D0">
            <w:pPr>
              <w:spacing w:after="160" w:line="259" w:lineRule="auto"/>
              <w:rPr>
                <w:sz w:val="22"/>
                <w:szCs w:val="22"/>
                <w:lang w:val="en-GB"/>
              </w:rPr>
            </w:pPr>
          </w:p>
        </w:tc>
      </w:tr>
      <w:tr w:rsidR="00A64B30" w:rsidRPr="00864313" w14:paraId="2FAFE659" w14:textId="77777777" w:rsidTr="002C37D0">
        <w:tc>
          <w:tcPr>
            <w:tcW w:w="704" w:type="dxa"/>
          </w:tcPr>
          <w:p w14:paraId="08590F00" w14:textId="77777777" w:rsidR="00A64B30" w:rsidRPr="00864313" w:rsidRDefault="00A64B30" w:rsidP="002C37D0">
            <w:pPr>
              <w:spacing w:after="160" w:line="259" w:lineRule="auto"/>
              <w:rPr>
                <w:sz w:val="22"/>
                <w:szCs w:val="22"/>
                <w:lang w:val="en-GB"/>
              </w:rPr>
            </w:pPr>
            <w:r w:rsidRPr="00864313">
              <w:rPr>
                <w:sz w:val="22"/>
                <w:szCs w:val="22"/>
                <w:lang w:val="en-GB"/>
              </w:rPr>
              <w:t>7</w:t>
            </w:r>
          </w:p>
        </w:tc>
        <w:tc>
          <w:tcPr>
            <w:tcW w:w="2943" w:type="dxa"/>
          </w:tcPr>
          <w:p w14:paraId="5BA11FCE" w14:textId="77777777" w:rsidR="00A64B30" w:rsidRPr="00864313" w:rsidRDefault="00A64B30" w:rsidP="002C37D0">
            <w:pPr>
              <w:spacing w:after="160" w:line="259" w:lineRule="auto"/>
              <w:rPr>
                <w:sz w:val="22"/>
                <w:szCs w:val="22"/>
                <w:lang w:val="en-GB"/>
              </w:rPr>
            </w:pPr>
            <w:r w:rsidRPr="00864313">
              <w:rPr>
                <w:sz w:val="22"/>
                <w:szCs w:val="22"/>
                <w:lang w:val="en-GB"/>
              </w:rPr>
              <w:t>Nails</w:t>
            </w:r>
          </w:p>
        </w:tc>
        <w:tc>
          <w:tcPr>
            <w:tcW w:w="884" w:type="dxa"/>
            <w:vAlign w:val="center"/>
          </w:tcPr>
          <w:p w14:paraId="4F4E1380" w14:textId="77777777" w:rsidR="00A64B30" w:rsidRPr="00864313" w:rsidRDefault="00A64B30" w:rsidP="002C37D0">
            <w:pPr>
              <w:spacing w:after="160" w:line="259" w:lineRule="auto"/>
              <w:rPr>
                <w:sz w:val="22"/>
                <w:szCs w:val="22"/>
                <w:lang w:val="en-GB"/>
              </w:rPr>
            </w:pPr>
            <w:r w:rsidRPr="00864313">
              <w:rPr>
                <w:sz w:val="22"/>
                <w:szCs w:val="22"/>
                <w:lang w:val="en-GB"/>
              </w:rPr>
              <w:t>kg</w:t>
            </w:r>
          </w:p>
        </w:tc>
        <w:tc>
          <w:tcPr>
            <w:tcW w:w="851" w:type="dxa"/>
            <w:vAlign w:val="center"/>
          </w:tcPr>
          <w:p w14:paraId="014F0466" w14:textId="77777777" w:rsidR="00A64B30" w:rsidRPr="00864313" w:rsidRDefault="00A64B30" w:rsidP="002C37D0">
            <w:pPr>
              <w:spacing w:after="160" w:line="259" w:lineRule="auto"/>
              <w:rPr>
                <w:sz w:val="22"/>
                <w:szCs w:val="22"/>
                <w:lang w:val="en-GB"/>
              </w:rPr>
            </w:pPr>
            <w:r w:rsidRPr="00864313">
              <w:rPr>
                <w:sz w:val="22"/>
                <w:szCs w:val="22"/>
                <w:lang w:val="en-GB"/>
              </w:rPr>
              <w:t>1</w:t>
            </w:r>
          </w:p>
        </w:tc>
        <w:tc>
          <w:tcPr>
            <w:tcW w:w="1134" w:type="dxa"/>
            <w:vAlign w:val="center"/>
          </w:tcPr>
          <w:p w14:paraId="4F6869F0" w14:textId="77777777" w:rsidR="00A64B30" w:rsidRPr="00864313" w:rsidRDefault="00A64B30" w:rsidP="002C37D0">
            <w:pPr>
              <w:spacing w:after="160" w:line="259" w:lineRule="auto"/>
              <w:rPr>
                <w:sz w:val="22"/>
                <w:szCs w:val="22"/>
                <w:lang w:val="en-GB"/>
              </w:rPr>
            </w:pPr>
            <w:r w:rsidRPr="00864313">
              <w:rPr>
                <w:sz w:val="22"/>
                <w:szCs w:val="22"/>
                <w:lang w:val="en-GB"/>
              </w:rPr>
              <w:t>$2</w:t>
            </w:r>
          </w:p>
        </w:tc>
        <w:tc>
          <w:tcPr>
            <w:tcW w:w="1134" w:type="dxa"/>
            <w:vAlign w:val="center"/>
          </w:tcPr>
          <w:p w14:paraId="73B4EE75" w14:textId="77777777" w:rsidR="00A64B30" w:rsidRPr="00864313" w:rsidRDefault="00A64B30" w:rsidP="002C37D0">
            <w:pPr>
              <w:spacing w:after="160" w:line="259" w:lineRule="auto"/>
              <w:rPr>
                <w:sz w:val="22"/>
                <w:szCs w:val="22"/>
                <w:lang w:val="en-GB"/>
              </w:rPr>
            </w:pPr>
            <w:r w:rsidRPr="00864313">
              <w:rPr>
                <w:sz w:val="22"/>
                <w:szCs w:val="22"/>
                <w:lang w:val="en-GB"/>
              </w:rPr>
              <w:t>$2</w:t>
            </w:r>
          </w:p>
        </w:tc>
        <w:tc>
          <w:tcPr>
            <w:tcW w:w="4536" w:type="dxa"/>
            <w:vAlign w:val="center"/>
          </w:tcPr>
          <w:p w14:paraId="7F2CF4BD" w14:textId="77777777" w:rsidR="00A64B30" w:rsidRPr="00864313" w:rsidRDefault="00A64B30" w:rsidP="002C37D0">
            <w:pPr>
              <w:spacing w:after="160" w:line="259" w:lineRule="auto"/>
              <w:rPr>
                <w:sz w:val="22"/>
                <w:szCs w:val="22"/>
                <w:lang w:val="en-GB"/>
              </w:rPr>
            </w:pPr>
            <w:r w:rsidRPr="00864313">
              <w:rPr>
                <w:sz w:val="22"/>
                <w:szCs w:val="22"/>
                <w:lang w:val="en-GB"/>
              </w:rPr>
              <w:t xml:space="preserve">Steel. Supplied in a sealed bag. Length: 75mm (3”); Diameter: 3 mm </w:t>
            </w:r>
          </w:p>
        </w:tc>
        <w:tc>
          <w:tcPr>
            <w:tcW w:w="2405" w:type="dxa"/>
          </w:tcPr>
          <w:p w14:paraId="7AB5E8C6" w14:textId="77777777" w:rsidR="00A64B30" w:rsidRPr="00864313" w:rsidRDefault="00A64B30" w:rsidP="002C37D0">
            <w:pPr>
              <w:spacing w:after="160" w:line="259" w:lineRule="auto"/>
              <w:rPr>
                <w:sz w:val="22"/>
                <w:szCs w:val="22"/>
                <w:lang w:val="en-GB"/>
              </w:rPr>
            </w:pPr>
          </w:p>
        </w:tc>
      </w:tr>
      <w:tr w:rsidR="00A64B30" w:rsidRPr="00864313" w14:paraId="275C690C" w14:textId="77777777" w:rsidTr="002C37D0">
        <w:tc>
          <w:tcPr>
            <w:tcW w:w="704" w:type="dxa"/>
          </w:tcPr>
          <w:p w14:paraId="0A24A5E6" w14:textId="77777777" w:rsidR="00A64B30" w:rsidRPr="00864313" w:rsidRDefault="00A64B30" w:rsidP="002C37D0">
            <w:pPr>
              <w:spacing w:after="160" w:line="259" w:lineRule="auto"/>
              <w:rPr>
                <w:sz w:val="22"/>
                <w:szCs w:val="22"/>
                <w:lang w:val="en-GB"/>
              </w:rPr>
            </w:pPr>
          </w:p>
          <w:p w14:paraId="3AFD198F" w14:textId="77777777" w:rsidR="00A64B30" w:rsidRPr="00864313" w:rsidRDefault="00A64B30" w:rsidP="002C37D0">
            <w:pPr>
              <w:spacing w:after="160" w:line="259" w:lineRule="auto"/>
              <w:rPr>
                <w:sz w:val="22"/>
                <w:szCs w:val="22"/>
                <w:lang w:val="en-GB"/>
              </w:rPr>
            </w:pPr>
            <w:r w:rsidRPr="00864313">
              <w:rPr>
                <w:sz w:val="22"/>
                <w:szCs w:val="22"/>
                <w:lang w:val="en-GB"/>
              </w:rPr>
              <w:t>8</w:t>
            </w:r>
          </w:p>
        </w:tc>
        <w:tc>
          <w:tcPr>
            <w:tcW w:w="2943" w:type="dxa"/>
          </w:tcPr>
          <w:p w14:paraId="1ACA54D9" w14:textId="77777777" w:rsidR="00A64B30" w:rsidRPr="00864313" w:rsidRDefault="00A64B30" w:rsidP="002C37D0">
            <w:pPr>
              <w:spacing w:after="160" w:line="259" w:lineRule="auto"/>
              <w:rPr>
                <w:sz w:val="22"/>
                <w:szCs w:val="22"/>
                <w:lang w:val="en-GB"/>
              </w:rPr>
            </w:pPr>
          </w:p>
          <w:p w14:paraId="5F25D0C3" w14:textId="77777777" w:rsidR="00A64B30" w:rsidRPr="00864313" w:rsidRDefault="00A64B30" w:rsidP="002C37D0">
            <w:pPr>
              <w:spacing w:after="160" w:line="259" w:lineRule="auto"/>
              <w:rPr>
                <w:sz w:val="22"/>
                <w:szCs w:val="22"/>
                <w:lang w:val="en-GB"/>
              </w:rPr>
            </w:pPr>
            <w:r w:rsidRPr="00864313">
              <w:rPr>
                <w:sz w:val="22"/>
                <w:szCs w:val="22"/>
                <w:lang w:val="en-GB"/>
              </w:rPr>
              <w:t>Community toolkit</w:t>
            </w:r>
            <w:r w:rsidRPr="00864313">
              <w:rPr>
                <w:sz w:val="22"/>
                <w:szCs w:val="22"/>
                <w:vertAlign w:val="superscript"/>
                <w:lang w:val="en-GB"/>
              </w:rPr>
              <w:footnoteReference w:id="3"/>
            </w:r>
          </w:p>
        </w:tc>
        <w:tc>
          <w:tcPr>
            <w:tcW w:w="884" w:type="dxa"/>
            <w:vAlign w:val="center"/>
          </w:tcPr>
          <w:p w14:paraId="48C6B111" w14:textId="77777777" w:rsidR="00A64B30" w:rsidRPr="00864313" w:rsidRDefault="00A64B30" w:rsidP="002C37D0">
            <w:pPr>
              <w:spacing w:after="160" w:line="259" w:lineRule="auto"/>
              <w:rPr>
                <w:sz w:val="22"/>
                <w:szCs w:val="22"/>
                <w:lang w:val="en-GB"/>
              </w:rPr>
            </w:pPr>
            <w:r w:rsidRPr="00864313">
              <w:rPr>
                <w:sz w:val="22"/>
                <w:szCs w:val="22"/>
                <w:lang w:val="en-GB"/>
              </w:rPr>
              <w:t>kit</w:t>
            </w:r>
          </w:p>
        </w:tc>
        <w:tc>
          <w:tcPr>
            <w:tcW w:w="851" w:type="dxa"/>
            <w:vAlign w:val="center"/>
          </w:tcPr>
          <w:p w14:paraId="0983A60E" w14:textId="77777777" w:rsidR="00A64B30" w:rsidRPr="00864313" w:rsidRDefault="00A64B30" w:rsidP="002C37D0">
            <w:pPr>
              <w:spacing w:after="160" w:line="259" w:lineRule="auto"/>
              <w:rPr>
                <w:sz w:val="22"/>
                <w:szCs w:val="22"/>
                <w:lang w:val="en-GB"/>
              </w:rPr>
            </w:pPr>
            <w:r w:rsidRPr="00864313">
              <w:rPr>
                <w:sz w:val="22"/>
                <w:szCs w:val="22"/>
                <w:lang w:val="en-GB"/>
              </w:rPr>
              <w:t>-</w:t>
            </w:r>
          </w:p>
        </w:tc>
        <w:tc>
          <w:tcPr>
            <w:tcW w:w="1134" w:type="dxa"/>
            <w:vAlign w:val="center"/>
          </w:tcPr>
          <w:p w14:paraId="1A862880" w14:textId="77777777" w:rsidR="00A64B30" w:rsidRPr="00864313" w:rsidRDefault="00A64B30" w:rsidP="002C37D0">
            <w:pPr>
              <w:spacing w:after="160" w:line="259" w:lineRule="auto"/>
              <w:rPr>
                <w:sz w:val="22"/>
                <w:szCs w:val="22"/>
                <w:lang w:val="en-GB"/>
              </w:rPr>
            </w:pPr>
            <w:r w:rsidRPr="00864313">
              <w:rPr>
                <w:sz w:val="22"/>
                <w:szCs w:val="22"/>
                <w:lang w:val="en-GB"/>
              </w:rPr>
              <w:t>-</w:t>
            </w:r>
          </w:p>
        </w:tc>
        <w:tc>
          <w:tcPr>
            <w:tcW w:w="1134" w:type="dxa"/>
            <w:vAlign w:val="center"/>
          </w:tcPr>
          <w:p w14:paraId="27CC7FEE" w14:textId="77777777" w:rsidR="00A64B30" w:rsidRPr="00864313" w:rsidRDefault="00A64B30" w:rsidP="002C37D0">
            <w:pPr>
              <w:spacing w:after="160" w:line="259" w:lineRule="auto"/>
              <w:rPr>
                <w:sz w:val="22"/>
                <w:szCs w:val="22"/>
                <w:lang w:val="en-GB"/>
              </w:rPr>
            </w:pPr>
            <w:r w:rsidRPr="00864313">
              <w:rPr>
                <w:sz w:val="22"/>
                <w:szCs w:val="22"/>
                <w:lang w:val="en-GB"/>
              </w:rPr>
              <w:t>$90</w:t>
            </w:r>
          </w:p>
        </w:tc>
        <w:tc>
          <w:tcPr>
            <w:tcW w:w="4536" w:type="dxa"/>
            <w:vAlign w:val="center"/>
          </w:tcPr>
          <w:p w14:paraId="6B54A799" w14:textId="77777777" w:rsidR="00A64B30" w:rsidRPr="00864313" w:rsidRDefault="00A64B30" w:rsidP="002C37D0">
            <w:pPr>
              <w:spacing w:after="160" w:line="259" w:lineRule="auto"/>
              <w:rPr>
                <w:sz w:val="22"/>
                <w:szCs w:val="22"/>
                <w:lang w:val="en-GB"/>
              </w:rPr>
            </w:pPr>
            <w:r w:rsidRPr="00864313">
              <w:rPr>
                <w:sz w:val="22"/>
                <w:szCs w:val="22"/>
                <w:lang w:val="en-GB"/>
              </w:rPr>
              <w:t>(Example contents) Handsaw, shovel, wheelbarrow, claw</w:t>
            </w:r>
            <w:r>
              <w:rPr>
                <w:sz w:val="22"/>
                <w:szCs w:val="22"/>
                <w:lang w:val="en-GB"/>
              </w:rPr>
              <w:t xml:space="preserve"> </w:t>
            </w:r>
            <w:r w:rsidRPr="00864313">
              <w:rPr>
                <w:sz w:val="22"/>
                <w:szCs w:val="22"/>
                <w:lang w:val="en-GB"/>
              </w:rPr>
              <w:t xml:space="preserve">hammer, pickaxe </w:t>
            </w:r>
          </w:p>
        </w:tc>
        <w:tc>
          <w:tcPr>
            <w:tcW w:w="2405" w:type="dxa"/>
          </w:tcPr>
          <w:p w14:paraId="29AE8621" w14:textId="77777777" w:rsidR="00A64B30" w:rsidRPr="00864313" w:rsidRDefault="00A64B30" w:rsidP="002C37D0">
            <w:pPr>
              <w:spacing w:after="160" w:line="259" w:lineRule="auto"/>
              <w:rPr>
                <w:sz w:val="22"/>
                <w:szCs w:val="22"/>
                <w:lang w:val="en-GB"/>
              </w:rPr>
            </w:pPr>
          </w:p>
        </w:tc>
      </w:tr>
    </w:tbl>
    <w:p w14:paraId="1F36A8A9" w14:textId="77777777" w:rsidR="00A64B30" w:rsidRPr="00864313" w:rsidRDefault="00A64B30" w:rsidP="00A64B30">
      <w:pPr>
        <w:rPr>
          <w:sz w:val="18"/>
          <w:szCs w:val="18"/>
          <w:lang w:val="en-GB"/>
        </w:rPr>
      </w:pPr>
    </w:p>
    <w:p w14:paraId="4BB8B320" w14:textId="2BE238E7" w:rsidR="00FD0E6D" w:rsidRDefault="00FD0E6D" w:rsidP="00F813E7">
      <w:pPr>
        <w:jc w:val="both"/>
        <w:rPr>
          <w:lang w:val="en-GB"/>
        </w:rPr>
      </w:pPr>
      <w:r>
        <w:rPr>
          <w:lang w:val="en-GB"/>
        </w:rPr>
        <w:t>*Shelter grade tarpaulin c</w:t>
      </w:r>
      <w:r w:rsidR="00BD70DD">
        <w:rPr>
          <w:lang w:val="en-GB"/>
        </w:rPr>
        <w:t>an</w:t>
      </w:r>
      <w:r>
        <w:rPr>
          <w:lang w:val="en-GB"/>
        </w:rPr>
        <w:t xml:space="preserve"> be used in place of the sunshade net specified above with improved structure to supp</w:t>
      </w:r>
      <w:r w:rsidR="00147018">
        <w:rPr>
          <w:lang w:val="en-GB"/>
        </w:rPr>
        <w:t>ort the increase in weight.</w:t>
      </w:r>
    </w:p>
    <w:p w14:paraId="74267D47" w14:textId="0C7E8A9A" w:rsidR="00F07D73" w:rsidRDefault="00A64B30" w:rsidP="00F813E7">
      <w:pPr>
        <w:jc w:val="both"/>
        <w:rPr>
          <w:b/>
          <w:bCs/>
          <w:color w:val="3B3838" w:themeColor="background2" w:themeShade="40"/>
          <w:lang w:val="en-GB"/>
        </w:rPr>
      </w:pPr>
      <w:r w:rsidRPr="00864313">
        <w:rPr>
          <w:lang w:val="en-GB"/>
        </w:rPr>
        <w:t>The table above gives an example of the materials needed for the construction of a community shade structure for clinics of feeding centres, for example. Community shading kits should be tailored in size, design and composition to address identified needs, as well as coordinated and consulted with site / settlement management authorities and end users.</w:t>
      </w:r>
    </w:p>
    <w:p w14:paraId="4CF05044" w14:textId="77777777" w:rsidR="00FD0E6D" w:rsidRDefault="00FD0E6D" w:rsidP="00F813E7">
      <w:pPr>
        <w:jc w:val="both"/>
        <w:rPr>
          <w:b/>
          <w:bCs/>
          <w:color w:val="3B3838" w:themeColor="background2" w:themeShade="40"/>
          <w:lang w:val="en-GB"/>
        </w:rPr>
      </w:pPr>
    </w:p>
    <w:p w14:paraId="458BFC7A" w14:textId="0F8DB9FE" w:rsidR="00F07D73" w:rsidRDefault="00F07D73" w:rsidP="00F813E7">
      <w:pPr>
        <w:pStyle w:val="Heading3"/>
        <w:rPr>
          <w:b/>
          <w:bCs/>
          <w:color w:val="3B3838" w:themeColor="background2" w:themeShade="40"/>
          <w:lang w:val="en-GB"/>
        </w:rPr>
      </w:pPr>
    </w:p>
    <w:p w14:paraId="4316A116" w14:textId="3FFDA7F9" w:rsidR="00F07D73" w:rsidRDefault="00F07D73" w:rsidP="00F813E7">
      <w:pPr>
        <w:pStyle w:val="Heading3"/>
        <w:rPr>
          <w:b/>
          <w:bCs/>
          <w:color w:val="3B3838" w:themeColor="background2" w:themeShade="40"/>
          <w:lang w:val="en-GB"/>
        </w:rPr>
      </w:pPr>
    </w:p>
    <w:p w14:paraId="0121BFDF" w14:textId="0E6D37E2" w:rsidR="00147018" w:rsidRDefault="00147018">
      <w:pPr>
        <w:rPr>
          <w:lang w:val="en-GB"/>
        </w:rPr>
      </w:pPr>
    </w:p>
    <w:p w14:paraId="0F0593A0" w14:textId="2A8EDE2C" w:rsidR="00147018" w:rsidRDefault="00147018">
      <w:pPr>
        <w:rPr>
          <w:lang w:val="en-GB"/>
        </w:rPr>
      </w:pPr>
    </w:p>
    <w:p w14:paraId="45EE155A" w14:textId="3ACCA88E" w:rsidR="00147018" w:rsidRDefault="00147018">
      <w:pPr>
        <w:rPr>
          <w:lang w:val="en-GB"/>
        </w:rPr>
      </w:pPr>
      <w:r w:rsidRPr="00147018">
        <w:rPr>
          <w:noProof/>
        </w:rPr>
        <w:drawing>
          <wp:anchor distT="0" distB="0" distL="114300" distR="114300" simplePos="0" relativeHeight="251740160" behindDoc="1" locked="0" layoutInCell="1" allowOverlap="1" wp14:anchorId="26185495" wp14:editId="0E71950D">
            <wp:simplePos x="0" y="0"/>
            <wp:positionH relativeFrom="margin">
              <wp:posOffset>663575</wp:posOffset>
            </wp:positionH>
            <wp:positionV relativeFrom="paragraph">
              <wp:posOffset>285750</wp:posOffset>
            </wp:positionV>
            <wp:extent cx="4933950" cy="3108325"/>
            <wp:effectExtent l="0" t="0" r="0" b="0"/>
            <wp:wrapTight wrapText="bothSides">
              <wp:wrapPolygon edited="0">
                <wp:start x="0" y="0"/>
                <wp:lineTo x="0" y="21446"/>
                <wp:lineTo x="21517" y="21446"/>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munity shading.jpg"/>
                    <pic:cNvPicPr/>
                  </pic:nvPicPr>
                  <pic:blipFill>
                    <a:blip r:embed="rId27"/>
                    <a:stretch>
                      <a:fillRect/>
                    </a:stretch>
                  </pic:blipFill>
                  <pic:spPr>
                    <a:xfrm>
                      <a:off x="0" y="0"/>
                      <a:ext cx="4933950" cy="3108325"/>
                    </a:xfrm>
                    <a:prstGeom prst="rect">
                      <a:avLst/>
                    </a:prstGeom>
                  </pic:spPr>
                </pic:pic>
              </a:graphicData>
            </a:graphic>
            <wp14:sizeRelH relativeFrom="margin">
              <wp14:pctWidth>0</wp14:pctWidth>
            </wp14:sizeRelH>
            <wp14:sizeRelV relativeFrom="margin">
              <wp14:pctHeight>0</wp14:pctHeight>
            </wp14:sizeRelV>
          </wp:anchor>
        </w:drawing>
      </w:r>
      <w:r w:rsidRPr="00147018">
        <w:rPr>
          <w:noProof/>
        </w:rPr>
        <w:drawing>
          <wp:anchor distT="0" distB="0" distL="114300" distR="114300" simplePos="0" relativeHeight="251741184" behindDoc="1" locked="0" layoutInCell="1" allowOverlap="1" wp14:anchorId="366FBAB0" wp14:editId="7759B6CB">
            <wp:simplePos x="0" y="0"/>
            <wp:positionH relativeFrom="margin">
              <wp:posOffset>1139825</wp:posOffset>
            </wp:positionH>
            <wp:positionV relativeFrom="paragraph">
              <wp:posOffset>3077845</wp:posOffset>
            </wp:positionV>
            <wp:extent cx="3971925" cy="1927860"/>
            <wp:effectExtent l="0" t="0" r="9525" b="0"/>
            <wp:wrapTight wrapText="bothSides">
              <wp:wrapPolygon edited="0">
                <wp:start x="0" y="0"/>
                <wp:lineTo x="0" y="21344"/>
                <wp:lineTo x="21548" y="21344"/>
                <wp:lineTo x="2154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ientation.jpg"/>
                    <pic:cNvPicPr/>
                  </pic:nvPicPr>
                  <pic:blipFill>
                    <a:blip r:embed="rId28"/>
                    <a:stretch>
                      <a:fillRect/>
                    </a:stretch>
                  </pic:blipFill>
                  <pic:spPr>
                    <a:xfrm>
                      <a:off x="0" y="0"/>
                      <a:ext cx="3971925" cy="1927860"/>
                    </a:xfrm>
                    <a:prstGeom prst="rect">
                      <a:avLst/>
                    </a:prstGeom>
                  </pic:spPr>
                </pic:pic>
              </a:graphicData>
            </a:graphic>
            <wp14:sizeRelH relativeFrom="margin">
              <wp14:pctWidth>0</wp14:pctWidth>
            </wp14:sizeRelH>
            <wp14:sizeRelV relativeFrom="margin">
              <wp14:pctHeight>0</wp14:pctHeight>
            </wp14:sizeRelV>
          </wp:anchor>
        </w:drawing>
      </w:r>
      <w:r w:rsidRPr="00147018">
        <w:rPr>
          <w:noProof/>
        </w:rPr>
        <w:drawing>
          <wp:anchor distT="0" distB="0" distL="114300" distR="114300" simplePos="0" relativeHeight="251744256" behindDoc="1" locked="0" layoutInCell="1" allowOverlap="1" wp14:anchorId="2C2532EA" wp14:editId="20A59D58">
            <wp:simplePos x="0" y="0"/>
            <wp:positionH relativeFrom="column">
              <wp:posOffset>3015615</wp:posOffset>
            </wp:positionH>
            <wp:positionV relativeFrom="paragraph">
              <wp:posOffset>6880860</wp:posOffset>
            </wp:positionV>
            <wp:extent cx="2740025" cy="1789430"/>
            <wp:effectExtent l="0" t="0" r="3175" b="1270"/>
            <wp:wrapTight wrapText="bothSides">
              <wp:wrapPolygon edited="0">
                <wp:start x="0" y="0"/>
                <wp:lineTo x="0" y="21385"/>
                <wp:lineTo x="21475" y="21385"/>
                <wp:lineTo x="2147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RC shading pic 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0025" cy="1789430"/>
                    </a:xfrm>
                    <a:prstGeom prst="rect">
                      <a:avLst/>
                    </a:prstGeom>
                  </pic:spPr>
                </pic:pic>
              </a:graphicData>
            </a:graphic>
            <wp14:sizeRelH relativeFrom="margin">
              <wp14:pctWidth>0</wp14:pctWidth>
            </wp14:sizeRelH>
            <wp14:sizeRelV relativeFrom="margin">
              <wp14:pctHeight>0</wp14:pctHeight>
            </wp14:sizeRelV>
          </wp:anchor>
        </w:drawing>
      </w:r>
    </w:p>
    <w:p w14:paraId="781B0EB0" w14:textId="65842703" w:rsidR="00147018" w:rsidRDefault="00147018">
      <w:pPr>
        <w:rPr>
          <w:lang w:val="en-GB"/>
        </w:rPr>
      </w:pPr>
    </w:p>
    <w:p w14:paraId="19D97CBA" w14:textId="5C3BF497" w:rsidR="00147018" w:rsidRDefault="00147018">
      <w:pPr>
        <w:rPr>
          <w:lang w:val="en-GB"/>
        </w:rPr>
      </w:pPr>
    </w:p>
    <w:p w14:paraId="03232870" w14:textId="614A74EE" w:rsidR="00147018" w:rsidRDefault="00147018">
      <w:pPr>
        <w:rPr>
          <w:lang w:val="en-GB"/>
        </w:rPr>
      </w:pPr>
    </w:p>
    <w:p w14:paraId="0074B557" w14:textId="0462A2EA" w:rsidR="00147018" w:rsidRDefault="00147018">
      <w:pPr>
        <w:rPr>
          <w:lang w:val="en-GB"/>
        </w:rPr>
      </w:pPr>
    </w:p>
    <w:p w14:paraId="5710932B" w14:textId="757FE270" w:rsidR="00147018" w:rsidRDefault="00147018">
      <w:pPr>
        <w:rPr>
          <w:lang w:val="en-GB"/>
        </w:rPr>
      </w:pPr>
    </w:p>
    <w:p w14:paraId="461EDA59" w14:textId="5F4689C5" w:rsidR="00147018" w:rsidRDefault="00147018">
      <w:pPr>
        <w:rPr>
          <w:lang w:val="en-GB"/>
        </w:rPr>
      </w:pPr>
    </w:p>
    <w:p w14:paraId="3020441A" w14:textId="06F86B97" w:rsidR="00147018" w:rsidRDefault="00147018">
      <w:pPr>
        <w:rPr>
          <w:lang w:val="en-GB"/>
        </w:rPr>
      </w:pPr>
    </w:p>
    <w:p w14:paraId="0344385B" w14:textId="75180FD3" w:rsidR="00147018" w:rsidRDefault="00147018">
      <w:pPr>
        <w:rPr>
          <w:lang w:val="en-GB"/>
        </w:rPr>
      </w:pPr>
    </w:p>
    <w:p w14:paraId="372404F8" w14:textId="033C7B0A" w:rsidR="00147018" w:rsidRDefault="00147018">
      <w:pPr>
        <w:rPr>
          <w:lang w:val="en-GB"/>
        </w:rPr>
      </w:pPr>
    </w:p>
    <w:p w14:paraId="4248DD3D" w14:textId="5DD981E6" w:rsidR="00147018" w:rsidRDefault="00147018">
      <w:pPr>
        <w:rPr>
          <w:lang w:val="en-GB"/>
        </w:rPr>
      </w:pPr>
    </w:p>
    <w:p w14:paraId="7C5944DE" w14:textId="40E97692" w:rsidR="00147018" w:rsidRDefault="00147018">
      <w:pPr>
        <w:rPr>
          <w:lang w:val="en-GB"/>
        </w:rPr>
      </w:pPr>
    </w:p>
    <w:p w14:paraId="57768432" w14:textId="7357C940" w:rsidR="00147018" w:rsidRDefault="00147018">
      <w:pPr>
        <w:rPr>
          <w:lang w:val="en-GB"/>
        </w:rPr>
      </w:pPr>
    </w:p>
    <w:p w14:paraId="09D08813" w14:textId="138AFCD7" w:rsidR="00147018" w:rsidRDefault="00147018">
      <w:pPr>
        <w:rPr>
          <w:lang w:val="en-GB"/>
        </w:rPr>
      </w:pPr>
    </w:p>
    <w:p w14:paraId="5612801F" w14:textId="4FED6B7C" w:rsidR="00147018" w:rsidRDefault="00147018">
      <w:pPr>
        <w:rPr>
          <w:lang w:val="en-GB"/>
        </w:rPr>
      </w:pPr>
    </w:p>
    <w:p w14:paraId="62414D6F" w14:textId="637BFAF0" w:rsidR="00147018" w:rsidRDefault="00147018">
      <w:pPr>
        <w:rPr>
          <w:lang w:val="en-GB"/>
        </w:rPr>
      </w:pPr>
    </w:p>
    <w:p w14:paraId="58225AF7" w14:textId="58A2AFE6" w:rsidR="00147018" w:rsidRDefault="00147018">
      <w:pPr>
        <w:rPr>
          <w:lang w:val="en-GB"/>
        </w:rPr>
      </w:pPr>
    </w:p>
    <w:p w14:paraId="0556DCF4" w14:textId="586B1F89" w:rsidR="00147018" w:rsidRDefault="00147018">
      <w:pPr>
        <w:rPr>
          <w:lang w:val="en-GB"/>
        </w:rPr>
      </w:pPr>
      <w:r w:rsidRPr="00147018">
        <w:rPr>
          <w:noProof/>
        </w:rPr>
        <w:drawing>
          <wp:anchor distT="0" distB="0" distL="114300" distR="114300" simplePos="0" relativeHeight="251743232" behindDoc="1" locked="0" layoutInCell="1" allowOverlap="1" wp14:anchorId="7FB4B573" wp14:editId="54704170">
            <wp:simplePos x="0" y="0"/>
            <wp:positionH relativeFrom="column">
              <wp:posOffset>3027045</wp:posOffset>
            </wp:positionH>
            <wp:positionV relativeFrom="paragraph">
              <wp:posOffset>42545</wp:posOffset>
            </wp:positionV>
            <wp:extent cx="2695575" cy="1830705"/>
            <wp:effectExtent l="0" t="0" r="9525" b="0"/>
            <wp:wrapTight wrapText="bothSides">
              <wp:wrapPolygon edited="0">
                <wp:start x="0" y="0"/>
                <wp:lineTo x="0" y="21353"/>
                <wp:lineTo x="21524" y="21353"/>
                <wp:lineTo x="215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OM shading pic 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5575" cy="1830705"/>
                    </a:xfrm>
                    <a:prstGeom prst="rect">
                      <a:avLst/>
                    </a:prstGeom>
                  </pic:spPr>
                </pic:pic>
              </a:graphicData>
            </a:graphic>
            <wp14:sizeRelH relativeFrom="margin">
              <wp14:pctWidth>0</wp14:pctWidth>
            </wp14:sizeRelH>
            <wp14:sizeRelV relativeFrom="margin">
              <wp14:pctHeight>0</wp14:pctHeight>
            </wp14:sizeRelV>
          </wp:anchor>
        </w:drawing>
      </w:r>
      <w:r w:rsidRPr="00147018">
        <w:rPr>
          <w:noProof/>
        </w:rPr>
        <w:drawing>
          <wp:anchor distT="0" distB="0" distL="114300" distR="114300" simplePos="0" relativeHeight="251742208" behindDoc="1" locked="0" layoutInCell="1" allowOverlap="1" wp14:anchorId="47C6872D" wp14:editId="45168BF6">
            <wp:simplePos x="0" y="0"/>
            <wp:positionH relativeFrom="column">
              <wp:posOffset>71755</wp:posOffset>
            </wp:positionH>
            <wp:positionV relativeFrom="paragraph">
              <wp:posOffset>42849</wp:posOffset>
            </wp:positionV>
            <wp:extent cx="2671445" cy="1794510"/>
            <wp:effectExtent l="0" t="0" r="0" b="0"/>
            <wp:wrapTight wrapText="bothSides">
              <wp:wrapPolygon edited="0">
                <wp:start x="0" y="0"/>
                <wp:lineTo x="0" y="21325"/>
                <wp:lineTo x="21410" y="21325"/>
                <wp:lineTo x="214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OM shading pic 01.jpg"/>
                    <pic:cNvPicPr/>
                  </pic:nvPicPr>
                  <pic:blipFill rotWithShape="1">
                    <a:blip r:embed="rId31" cstate="print">
                      <a:extLst>
                        <a:ext uri="{28A0092B-C50C-407E-A947-70E740481C1C}">
                          <a14:useLocalDpi xmlns:a14="http://schemas.microsoft.com/office/drawing/2010/main" val="0"/>
                        </a:ext>
                      </a:extLst>
                    </a:blip>
                    <a:srcRect r="1832"/>
                    <a:stretch/>
                  </pic:blipFill>
                  <pic:spPr bwMode="auto">
                    <a:xfrm>
                      <a:off x="0" y="0"/>
                      <a:ext cx="2671445" cy="179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D4CED" w14:textId="26334FCE" w:rsidR="00147018" w:rsidRDefault="00147018">
      <w:pPr>
        <w:rPr>
          <w:lang w:val="en-GB"/>
        </w:rPr>
      </w:pPr>
    </w:p>
    <w:p w14:paraId="19895A4B" w14:textId="5FBBAF83" w:rsidR="00147018" w:rsidRDefault="00147018">
      <w:pPr>
        <w:rPr>
          <w:lang w:val="en-GB"/>
        </w:rPr>
      </w:pPr>
    </w:p>
    <w:p w14:paraId="3E491300" w14:textId="391E82BD" w:rsidR="00147018" w:rsidRDefault="00147018">
      <w:pPr>
        <w:rPr>
          <w:lang w:val="en-GB"/>
        </w:rPr>
      </w:pPr>
    </w:p>
    <w:p w14:paraId="628A6945" w14:textId="50814B24" w:rsidR="00147018" w:rsidRDefault="00147018">
      <w:pPr>
        <w:rPr>
          <w:lang w:val="en-GB"/>
        </w:rPr>
      </w:pPr>
    </w:p>
    <w:p w14:paraId="664AF741" w14:textId="1211A1B3" w:rsidR="00147018" w:rsidRDefault="00147018">
      <w:pPr>
        <w:rPr>
          <w:lang w:val="en-GB"/>
        </w:rPr>
      </w:pPr>
    </w:p>
    <w:p w14:paraId="4F78C58C" w14:textId="77F354C0" w:rsidR="00147018" w:rsidRDefault="00147018">
      <w:pPr>
        <w:rPr>
          <w:lang w:val="en-GB"/>
        </w:rPr>
      </w:pPr>
      <w:r w:rsidRPr="00147018">
        <w:rPr>
          <w:noProof/>
        </w:rPr>
        <mc:AlternateContent>
          <mc:Choice Requires="wps">
            <w:drawing>
              <wp:anchor distT="45720" distB="45720" distL="114300" distR="114300" simplePos="0" relativeHeight="251746304" behindDoc="1" locked="0" layoutInCell="1" allowOverlap="1" wp14:anchorId="101A88F3" wp14:editId="1FA0F020">
                <wp:simplePos x="0" y="0"/>
                <wp:positionH relativeFrom="column">
                  <wp:posOffset>0</wp:posOffset>
                </wp:positionH>
                <wp:positionV relativeFrom="paragraph">
                  <wp:posOffset>67117</wp:posOffset>
                </wp:positionV>
                <wp:extent cx="2159000" cy="2381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38125"/>
                        </a:xfrm>
                        <a:prstGeom prst="rect">
                          <a:avLst/>
                        </a:prstGeom>
                        <a:solidFill>
                          <a:srgbClr val="FFFFFF"/>
                        </a:solidFill>
                        <a:ln w="9525">
                          <a:noFill/>
                          <a:miter lim="800000"/>
                          <a:headEnd/>
                          <a:tailEnd/>
                        </a:ln>
                      </wps:spPr>
                      <wps:txbx>
                        <w:txbxContent>
                          <w:p w14:paraId="5995CE8D" w14:textId="77777777" w:rsidR="00544BCB" w:rsidRPr="00B82932" w:rsidRDefault="00544BCB" w:rsidP="00147018">
                            <w:pPr>
                              <w:rPr>
                                <w:sz w:val="18"/>
                              </w:rPr>
                            </w:pPr>
                            <w:r w:rsidRPr="00B82932">
                              <w:rPr>
                                <w:sz w:val="18"/>
                              </w:rPr>
                              <w:t>Photos: Courtesy of AAF/IOM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A88F3" id="_x0000_s1028" type="#_x0000_t202" style="position:absolute;margin-left:0;margin-top:5.3pt;width:170pt;height:18.7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" stroked="f">
                <v:textbox>
                  <w:txbxContent>
                    <w:p w14:paraId="5995CE8D" w14:textId="77777777" w:rsidR="00544BCB" w:rsidRPr="00B82932" w:rsidRDefault="00544BCB" w:rsidP="00147018">
                      <w:pPr>
                        <w:rPr>
                          <w:sz w:val="18"/>
                        </w:rPr>
                      </w:pPr>
                      <w:r w:rsidRPr="00B82932">
                        <w:rPr>
                          <w:sz w:val="18"/>
                        </w:rPr>
                        <w:t>Photos: Courtesy of AAF/IOM</w:t>
                      </w:r>
                    </w:p>
                  </w:txbxContent>
                </v:textbox>
              </v:shape>
            </w:pict>
          </mc:Fallback>
        </mc:AlternateContent>
      </w:r>
    </w:p>
    <w:p w14:paraId="180FA129" w14:textId="5E956576" w:rsidR="00147018" w:rsidRDefault="00147018">
      <w:pPr>
        <w:rPr>
          <w:lang w:val="en-GB"/>
        </w:rPr>
      </w:pPr>
      <w:r w:rsidRPr="00147018">
        <w:rPr>
          <w:noProof/>
        </w:rPr>
        <w:drawing>
          <wp:anchor distT="0" distB="0" distL="114300" distR="114300" simplePos="0" relativeHeight="251657215" behindDoc="1" locked="0" layoutInCell="1" allowOverlap="1" wp14:anchorId="029E1AF8" wp14:editId="68101DA1">
            <wp:simplePos x="0" y="0"/>
            <wp:positionH relativeFrom="page">
              <wp:posOffset>727406</wp:posOffset>
            </wp:positionH>
            <wp:positionV relativeFrom="paragraph">
              <wp:posOffset>26035</wp:posOffset>
            </wp:positionV>
            <wp:extent cx="2695575" cy="1788795"/>
            <wp:effectExtent l="0" t="0" r="9525" b="1905"/>
            <wp:wrapTight wrapText="bothSides">
              <wp:wrapPolygon edited="0">
                <wp:start x="0" y="0"/>
                <wp:lineTo x="0" y="21393"/>
                <wp:lineTo x="21524" y="21393"/>
                <wp:lineTo x="2152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RC shading pic 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5575" cy="1788795"/>
                    </a:xfrm>
                    <a:prstGeom prst="rect">
                      <a:avLst/>
                    </a:prstGeom>
                  </pic:spPr>
                </pic:pic>
              </a:graphicData>
            </a:graphic>
            <wp14:sizeRelH relativeFrom="page">
              <wp14:pctWidth>0</wp14:pctWidth>
            </wp14:sizeRelH>
            <wp14:sizeRelV relativeFrom="page">
              <wp14:pctHeight>0</wp14:pctHeight>
            </wp14:sizeRelV>
          </wp:anchor>
        </w:drawing>
      </w:r>
    </w:p>
    <w:p w14:paraId="6DF82CA8" w14:textId="7D3E1F87" w:rsidR="00147018" w:rsidRDefault="00147018">
      <w:pPr>
        <w:rPr>
          <w:lang w:val="en-GB"/>
        </w:rPr>
      </w:pPr>
    </w:p>
    <w:p w14:paraId="7BDC7660" w14:textId="6816C897" w:rsidR="00147018" w:rsidRPr="00F813E7" w:rsidRDefault="00147018">
      <w:pPr>
        <w:rPr>
          <w:lang w:val="en-GB"/>
        </w:rPr>
      </w:pPr>
    </w:p>
    <w:p w14:paraId="21DAE9E0" w14:textId="3B66DE46" w:rsidR="00464305" w:rsidRPr="00F813E7" w:rsidRDefault="00147018">
      <w:pPr>
        <w:rPr>
          <w:lang w:val="en-GB"/>
        </w:rPr>
      </w:pPr>
      <w:r w:rsidRPr="00147018">
        <w:rPr>
          <w:noProof/>
        </w:rPr>
        <mc:AlternateContent>
          <mc:Choice Requires="wps">
            <w:drawing>
              <wp:anchor distT="45720" distB="45720" distL="114300" distR="114300" simplePos="0" relativeHeight="251747328" behindDoc="1" locked="0" layoutInCell="1" allowOverlap="1" wp14:anchorId="7B1E20B4" wp14:editId="049C7258">
                <wp:simplePos x="0" y="0"/>
                <wp:positionH relativeFrom="margin">
                  <wp:posOffset>6350</wp:posOffset>
                </wp:positionH>
                <wp:positionV relativeFrom="paragraph">
                  <wp:posOffset>959402</wp:posOffset>
                </wp:positionV>
                <wp:extent cx="2159000" cy="352425"/>
                <wp:effectExtent l="0" t="0" r="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352425"/>
                        </a:xfrm>
                        <a:prstGeom prst="rect">
                          <a:avLst/>
                        </a:prstGeom>
                        <a:solidFill>
                          <a:srgbClr val="FFFFFF"/>
                        </a:solidFill>
                        <a:ln w="9525">
                          <a:noFill/>
                          <a:miter lim="800000"/>
                          <a:headEnd/>
                          <a:tailEnd/>
                        </a:ln>
                      </wps:spPr>
                      <wps:txbx>
                        <w:txbxContent>
                          <w:p w14:paraId="23F0BDE4" w14:textId="77777777" w:rsidR="00544BCB" w:rsidRPr="00B82932" w:rsidRDefault="00544BCB" w:rsidP="00147018">
                            <w:pPr>
                              <w:rPr>
                                <w:sz w:val="18"/>
                              </w:rPr>
                            </w:pPr>
                            <w:r w:rsidRPr="00B82932">
                              <w:rPr>
                                <w:sz w:val="18"/>
                              </w:rPr>
                              <w:t>Photos: Courtesy of AAF/</w:t>
                            </w:r>
                            <w:r>
                              <w:rPr>
                                <w:sz w:val="18"/>
                              </w:rPr>
                              <w:t>NRC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E20B4" id="_x0000_s1029" type="#_x0000_t202" style="position:absolute;margin-left:.5pt;margin-top:75.55pt;width:170pt;height:27.75pt;z-index:-251569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" stroked="f">
                <v:textbox style="mso-fit-shape-to-text:t">
                  <w:txbxContent>
                    <w:p w14:paraId="23F0BDE4" w14:textId="77777777" w:rsidR="00544BCB" w:rsidRPr="00B82932" w:rsidRDefault="00544BCB" w:rsidP="00147018">
                      <w:pPr>
                        <w:rPr>
                          <w:sz w:val="18"/>
                        </w:rPr>
                      </w:pPr>
                      <w:r w:rsidRPr="00B82932">
                        <w:rPr>
                          <w:sz w:val="18"/>
                        </w:rPr>
                        <w:t>Photos: Courtesy of AAF/</w:t>
                      </w:r>
                      <w:r>
                        <w:rPr>
                          <w:sz w:val="18"/>
                        </w:rPr>
                        <w:t>NRC</w:t>
                      </w:r>
                    </w:p>
                  </w:txbxContent>
                </v:textbox>
                <w10:wrap anchorx="margin"/>
              </v:shape>
            </w:pict>
          </mc:Fallback>
        </mc:AlternateContent>
      </w:r>
    </w:p>
    <w:p w14:paraId="511F0F52" w14:textId="05AFC49E" w:rsidR="00A64B30" w:rsidRPr="00F813E7" w:rsidRDefault="00A22B68" w:rsidP="00F813E7">
      <w:pPr>
        <w:pStyle w:val="Heading3"/>
        <w:rPr>
          <w:b/>
          <w:bCs/>
          <w:color w:val="3B3838" w:themeColor="background2" w:themeShade="40"/>
          <w:lang w:val="en-GB"/>
        </w:rPr>
      </w:pPr>
      <w:bookmarkStart w:id="25" w:name="_Toc482540088"/>
      <w:r w:rsidRPr="00F813E7">
        <w:rPr>
          <w:b/>
          <w:bCs/>
          <w:color w:val="3B3838" w:themeColor="background2" w:themeShade="40"/>
          <w:lang w:val="en-GB"/>
        </w:rPr>
        <w:lastRenderedPageBreak/>
        <w:t>Fixing Shading Material</w:t>
      </w:r>
      <w:r w:rsidR="005544C6">
        <w:rPr>
          <w:rStyle w:val="FootnoteReference"/>
          <w:b/>
          <w:bCs/>
          <w:color w:val="3B3838" w:themeColor="background2" w:themeShade="40"/>
          <w:lang w:val="en-GB"/>
        </w:rPr>
        <w:footnoteReference w:id="4"/>
      </w:r>
      <w:bookmarkEnd w:id="25"/>
    </w:p>
    <w:p w14:paraId="1B1586D9" w14:textId="7B9053E8" w:rsidR="005B0821" w:rsidRPr="00F813E7" w:rsidRDefault="005544C6">
      <w:pPr>
        <w:rPr>
          <w:lang w:val="en-GB"/>
        </w:rPr>
      </w:pPr>
      <w:r>
        <w:rPr>
          <w:lang w:val="en-GB"/>
        </w:rPr>
        <w:t xml:space="preserve">The guide produced by ICRC &amp; Oxfam outlines the best practices for fixing plastic sheeting. </w:t>
      </w:r>
      <w:r w:rsidR="00464305">
        <w:rPr>
          <w:lang w:val="en-GB"/>
        </w:rPr>
        <w:t>Some examples in the guideline</w:t>
      </w:r>
      <w:r w:rsidR="005B0821">
        <w:rPr>
          <w:lang w:val="en-GB"/>
        </w:rPr>
        <w:t xml:space="preserve"> on how to spread the load to prevent the plastic sheeting from pulling through are</w:t>
      </w:r>
      <w:r w:rsidR="00464305">
        <w:rPr>
          <w:lang w:val="en-GB"/>
        </w:rPr>
        <w:t>:</w:t>
      </w:r>
    </w:p>
    <w:p w14:paraId="30968A59" w14:textId="29EABEEE" w:rsidR="001138DE" w:rsidRPr="00F813E7" w:rsidRDefault="005B0821">
      <w:pPr>
        <w:rPr>
          <w:b/>
          <w:bCs/>
        </w:rPr>
      </w:pPr>
      <w:r w:rsidRPr="00F813E7">
        <w:rPr>
          <w:b/>
          <w:bCs/>
        </w:rPr>
        <w:t xml:space="preserve">Fixing to </w:t>
      </w:r>
      <w:r>
        <w:rPr>
          <w:b/>
          <w:bCs/>
        </w:rPr>
        <w:t>Timber</w:t>
      </w:r>
    </w:p>
    <w:p w14:paraId="000DE33B" w14:textId="02BF590F" w:rsidR="00A64B30" w:rsidRDefault="005B0821" w:rsidP="00A64B30">
      <w:r w:rsidRPr="00FE5AF2">
        <w:rPr>
          <w:noProof/>
          <w:sz w:val="18"/>
          <w:szCs w:val="18"/>
        </w:rPr>
        <mc:AlternateContent>
          <mc:Choice Requires="wps">
            <w:drawing>
              <wp:anchor distT="45720" distB="45720" distL="114300" distR="114300" simplePos="0" relativeHeight="251732992" behindDoc="0" locked="0" layoutInCell="1" allowOverlap="1" wp14:anchorId="25878D88" wp14:editId="40358627">
                <wp:simplePos x="0" y="0"/>
                <wp:positionH relativeFrom="column">
                  <wp:posOffset>2057400</wp:posOffset>
                </wp:positionH>
                <wp:positionV relativeFrom="paragraph">
                  <wp:posOffset>1564640</wp:posOffset>
                </wp:positionV>
                <wp:extent cx="4584700" cy="577850"/>
                <wp:effectExtent l="0" t="0" r="635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577850"/>
                        </a:xfrm>
                        <a:prstGeom prst="rect">
                          <a:avLst/>
                        </a:prstGeom>
                        <a:solidFill>
                          <a:srgbClr val="FFFFFF"/>
                        </a:solidFill>
                        <a:ln w="9525">
                          <a:noFill/>
                          <a:miter lim="800000"/>
                          <a:headEnd/>
                          <a:tailEnd/>
                        </a:ln>
                      </wps:spPr>
                      <wps:txbx>
                        <w:txbxContent>
                          <w:p w14:paraId="17F79637" w14:textId="12EDE472" w:rsidR="00544BCB" w:rsidRDefault="00544BCB">
                            <w:pPr>
                              <w:rPr>
                                <w:lang w:bidi="ar-JO"/>
                              </w:rPr>
                            </w:pPr>
                            <w:r>
                              <w:rPr>
                                <w:lang w:bidi="ar-JO"/>
                              </w:rPr>
                              <w:t xml:space="preserve">Timber battening is good to spread the load. </w:t>
                            </w:r>
                          </w:p>
                          <w:p w14:paraId="40D94C24" w14:textId="6D5E02C7" w:rsidR="00544BCB" w:rsidRDefault="00544BCB" w:rsidP="00FE5AF2">
                            <w:pPr>
                              <w:rPr>
                                <w:lang w:bidi="ar-JO"/>
                              </w:rPr>
                            </w:pPr>
                            <w:r>
                              <w:rPr>
                                <w:lang w:bidi="ar-JO"/>
                              </w:rPr>
                              <w:t>Plastic sheeting should be folded over on itself at connection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78D88" id="Text Box 6" o:spid="_x0000_s1030" type="#_x0000_t202" style="position:absolute;margin-left:162pt;margin-top:123.2pt;width:361pt;height:45.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" stroked="f">
                <v:textbox>
                  <w:txbxContent>
                    <w:p w14:paraId="17F79637" w14:textId="12EDE472" w:rsidR="00544BCB" w:rsidRDefault="00544BCB">
                      <w:pPr>
                        <w:rPr>
                          <w:lang w:bidi="ar-JO"/>
                        </w:rPr>
                      </w:pPr>
                      <w:r>
                        <w:rPr>
                          <w:lang w:bidi="ar-JO"/>
                        </w:rPr>
                        <w:t xml:space="preserve">Timber battening is good to spread the load. </w:t>
                      </w:r>
                    </w:p>
                    <w:p w14:paraId="40D94C24" w14:textId="6D5E02C7" w:rsidR="00544BCB" w:rsidRDefault="00544BCB" w:rsidP="00FE5AF2">
                      <w:pPr>
                        <w:rPr>
                          <w:lang w:bidi="ar-JO"/>
                        </w:rPr>
                      </w:pPr>
                      <w:r>
                        <w:rPr>
                          <w:lang w:bidi="ar-JO"/>
                        </w:rPr>
                        <w:t>Plastic sheeting should be folded over on itself at connection points.</w:t>
                      </w:r>
                    </w:p>
                  </w:txbxContent>
                </v:textbox>
                <w10:wrap type="square"/>
              </v:shape>
            </w:pict>
          </mc:Fallback>
        </mc:AlternateContent>
      </w:r>
      <w:r w:rsidRPr="00FE5AF2">
        <w:rPr>
          <w:noProof/>
          <w:sz w:val="18"/>
          <w:szCs w:val="18"/>
        </w:rPr>
        <mc:AlternateContent>
          <mc:Choice Requires="wps">
            <w:drawing>
              <wp:anchor distT="45720" distB="45720" distL="114300" distR="114300" simplePos="0" relativeHeight="251730944" behindDoc="0" locked="0" layoutInCell="1" allowOverlap="1" wp14:anchorId="207AAFB6" wp14:editId="1A8AD5B0">
                <wp:simplePos x="0" y="0"/>
                <wp:positionH relativeFrom="column">
                  <wp:posOffset>2019300</wp:posOffset>
                </wp:positionH>
                <wp:positionV relativeFrom="paragraph">
                  <wp:posOffset>1031240</wp:posOffset>
                </wp:positionV>
                <wp:extent cx="4654550" cy="1404620"/>
                <wp:effectExtent l="0" t="0" r="0" b="12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1404620"/>
                        </a:xfrm>
                        <a:prstGeom prst="rect">
                          <a:avLst/>
                        </a:prstGeom>
                        <a:solidFill>
                          <a:srgbClr val="FFFFFF"/>
                        </a:solidFill>
                        <a:ln w="9525">
                          <a:noFill/>
                          <a:miter lim="800000"/>
                          <a:headEnd/>
                          <a:tailEnd/>
                        </a:ln>
                      </wps:spPr>
                      <wps:txbx>
                        <w:txbxContent>
                          <w:p w14:paraId="6C120F3D" w14:textId="7C52F8F4" w:rsidR="00544BCB" w:rsidRDefault="00544BCB" w:rsidP="00FE5AF2">
                            <w:pPr>
                              <w:rPr>
                                <w:lang w:bidi="ar-JO"/>
                              </w:rPr>
                            </w:pPr>
                            <w:r>
                              <w:rPr>
                                <w:lang w:bidi="ar-JO"/>
                              </w:rPr>
                              <w:t>Standard nails can be improved using washers or battle caps. Alternatively, domed head nails can be 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AAFB6" id="Text Box 5" o:spid="_x0000_s1031" type="#_x0000_t202" style="position:absolute;margin-left:159pt;margin-top:81.2pt;width:366.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" stroked="f">
                <v:textbox style="mso-fit-shape-to-text:t">
                  <w:txbxContent>
                    <w:p w14:paraId="6C120F3D" w14:textId="7C52F8F4" w:rsidR="00544BCB" w:rsidRDefault="00544BCB" w:rsidP="00FE5AF2">
                      <w:pPr>
                        <w:rPr>
                          <w:lang w:bidi="ar-JO"/>
                        </w:rPr>
                      </w:pPr>
                      <w:r>
                        <w:rPr>
                          <w:lang w:bidi="ar-JO"/>
                        </w:rPr>
                        <w:t>Standard nails can be improved using washers or battle caps. Alternatively, domed head nails can be used.</w:t>
                      </w:r>
                    </w:p>
                  </w:txbxContent>
                </v:textbox>
                <w10:wrap type="square"/>
              </v:shape>
            </w:pict>
          </mc:Fallback>
        </mc:AlternateContent>
      </w:r>
      <w:r w:rsidRPr="00FE5AF2">
        <w:rPr>
          <w:noProof/>
          <w:sz w:val="18"/>
          <w:szCs w:val="18"/>
        </w:rPr>
        <mc:AlternateContent>
          <mc:Choice Requires="wps">
            <w:drawing>
              <wp:anchor distT="45720" distB="45720" distL="114300" distR="114300" simplePos="0" relativeHeight="251728896" behindDoc="0" locked="0" layoutInCell="1" allowOverlap="1" wp14:anchorId="6FBEF293" wp14:editId="499ACCB6">
                <wp:simplePos x="0" y="0"/>
                <wp:positionH relativeFrom="column">
                  <wp:posOffset>2012950</wp:posOffset>
                </wp:positionH>
                <wp:positionV relativeFrom="paragraph">
                  <wp:posOffset>518160</wp:posOffset>
                </wp:positionV>
                <wp:extent cx="4705350" cy="1404620"/>
                <wp:effectExtent l="0" t="0" r="0" b="12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4620"/>
                        </a:xfrm>
                        <a:prstGeom prst="rect">
                          <a:avLst/>
                        </a:prstGeom>
                        <a:solidFill>
                          <a:srgbClr val="FFFFFF"/>
                        </a:solidFill>
                        <a:ln w="9525">
                          <a:noFill/>
                          <a:miter lim="800000"/>
                          <a:headEnd/>
                          <a:tailEnd/>
                        </a:ln>
                      </wps:spPr>
                      <wps:txbx>
                        <w:txbxContent>
                          <w:p w14:paraId="3A46BA94" w14:textId="5FEE9C3B" w:rsidR="00544BCB" w:rsidRDefault="00544BCB">
                            <w:pPr>
                              <w:rPr>
                                <w:lang w:bidi="ar-JO"/>
                              </w:rPr>
                            </w:pPr>
                            <w:r>
                              <w:rPr>
                                <w:lang w:bidi="ar-JO"/>
                              </w:rPr>
                              <w:t>Standard nails can be improved by bending or nailing them through folded plastic sheet or rope. U-shaped fencing pins can be 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EF293" id="_x0000_s1032" type="#_x0000_t202" style="position:absolute;margin-left:158.5pt;margin-top:40.8pt;width:370.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" stroked="f">
                <v:textbox style="mso-fit-shape-to-text:t">
                  <w:txbxContent>
                    <w:p w14:paraId="3A46BA94" w14:textId="5FEE9C3B" w:rsidR="00544BCB" w:rsidRDefault="00544BCB">
                      <w:pPr>
                        <w:rPr>
                          <w:lang w:bidi="ar-JO"/>
                        </w:rPr>
                      </w:pPr>
                      <w:r>
                        <w:rPr>
                          <w:lang w:bidi="ar-JO"/>
                        </w:rPr>
                        <w:t>Standard nails can be improved by bending or nailing them through folded plastic sheet or rope. U-shaped fencing pins can be used.</w:t>
                      </w:r>
                    </w:p>
                  </w:txbxContent>
                </v:textbox>
                <w10:wrap type="square"/>
              </v:shape>
            </w:pict>
          </mc:Fallback>
        </mc:AlternateContent>
      </w:r>
      <w:r w:rsidRPr="00FE5AF2">
        <w:rPr>
          <w:noProof/>
          <w:sz w:val="18"/>
          <w:szCs w:val="18"/>
        </w:rPr>
        <mc:AlternateContent>
          <mc:Choice Requires="wps">
            <w:drawing>
              <wp:anchor distT="45720" distB="45720" distL="114300" distR="114300" simplePos="0" relativeHeight="251735040" behindDoc="0" locked="0" layoutInCell="1" allowOverlap="1" wp14:anchorId="522E7981" wp14:editId="0507A85F">
                <wp:simplePos x="0" y="0"/>
                <wp:positionH relativeFrom="column">
                  <wp:posOffset>2057400</wp:posOffset>
                </wp:positionH>
                <wp:positionV relativeFrom="paragraph">
                  <wp:posOffset>2301240</wp:posOffset>
                </wp:positionV>
                <wp:extent cx="4546600" cy="508635"/>
                <wp:effectExtent l="0" t="0" r="6350" b="571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508635"/>
                        </a:xfrm>
                        <a:prstGeom prst="rect">
                          <a:avLst/>
                        </a:prstGeom>
                        <a:solidFill>
                          <a:srgbClr val="FFFFFF"/>
                        </a:solidFill>
                        <a:ln w="9525">
                          <a:noFill/>
                          <a:miter lim="800000"/>
                          <a:headEnd/>
                          <a:tailEnd/>
                        </a:ln>
                      </wps:spPr>
                      <wps:txbx>
                        <w:txbxContent>
                          <w:p w14:paraId="16B8616C" w14:textId="1A1ED0EA" w:rsidR="00544BCB" w:rsidRDefault="00544BCB">
                            <w:pPr>
                              <w:rPr>
                                <w:lang w:bidi="ar-JO"/>
                              </w:rPr>
                            </w:pPr>
                            <w:r>
                              <w:rPr>
                                <w:lang w:bidi="ar-JO"/>
                              </w:rPr>
                              <w:t>Plastic sheeting is best fixed to spread the load along the (smoothed) edge of the supporting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E7981" id="Text Box 7" o:spid="_x0000_s1033" type="#_x0000_t202" style="position:absolute;margin-left:162pt;margin-top:181.2pt;width:358pt;height:40.0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" stroked="f">
                <v:textbox>
                  <w:txbxContent>
                    <w:p w14:paraId="16B8616C" w14:textId="1A1ED0EA" w:rsidR="00544BCB" w:rsidRDefault="00544BCB">
                      <w:pPr>
                        <w:rPr>
                          <w:lang w:bidi="ar-JO"/>
                        </w:rPr>
                      </w:pPr>
                      <w:r>
                        <w:rPr>
                          <w:lang w:bidi="ar-JO"/>
                        </w:rPr>
                        <w:t>Plastic sheeting is best fixed to spread the load along the (smoothed) edge of the supporting structure.</w:t>
                      </w:r>
                    </w:p>
                  </w:txbxContent>
                </v:textbox>
                <w10:wrap type="square"/>
              </v:shape>
            </w:pict>
          </mc:Fallback>
        </mc:AlternateContent>
      </w:r>
      <w:r w:rsidRPr="00FE5AF2">
        <w:rPr>
          <w:noProof/>
          <w:sz w:val="18"/>
          <w:szCs w:val="18"/>
        </w:rPr>
        <mc:AlternateContent>
          <mc:Choice Requires="wps">
            <w:drawing>
              <wp:anchor distT="45720" distB="45720" distL="114300" distR="114300" simplePos="0" relativeHeight="251726848" behindDoc="0" locked="0" layoutInCell="1" allowOverlap="1" wp14:anchorId="70D58468" wp14:editId="00997A90">
                <wp:simplePos x="0" y="0"/>
                <wp:positionH relativeFrom="column">
                  <wp:posOffset>2016760</wp:posOffset>
                </wp:positionH>
                <wp:positionV relativeFrom="paragraph">
                  <wp:posOffset>40640</wp:posOffset>
                </wp:positionV>
                <wp:extent cx="4851400" cy="1404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1404620"/>
                        </a:xfrm>
                        <a:prstGeom prst="rect">
                          <a:avLst/>
                        </a:prstGeom>
                        <a:solidFill>
                          <a:srgbClr val="FFFFFF"/>
                        </a:solidFill>
                        <a:ln w="9525">
                          <a:noFill/>
                          <a:miter lim="800000"/>
                          <a:headEnd/>
                          <a:tailEnd/>
                        </a:ln>
                      </wps:spPr>
                      <wps:txbx>
                        <w:txbxContent>
                          <w:p w14:paraId="5B16766D" w14:textId="52DF7A6E" w:rsidR="00544BCB" w:rsidRDefault="00544BCB">
                            <w:r>
                              <w:t>Standard nails will easily pull through plastic sheeting as they have small heads.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D58468" id="_x0000_s1034" type="#_x0000_t202" style="position:absolute;margin-left:158.8pt;margin-top:3.2pt;width:382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" stroked="f">
                <v:textbox style="mso-fit-shape-to-text:t">
                  <w:txbxContent>
                    <w:p w14:paraId="5B16766D" w14:textId="52DF7A6E" w:rsidR="00544BCB" w:rsidRDefault="00544BCB">
                      <w:r>
                        <w:t>Standard nails will easily pull through plastic sheeting as they have small heads.</w:t>
                      </w:r>
                    </w:p>
                  </w:txbxContent>
                </v:textbox>
                <w10:wrap type="square"/>
              </v:shape>
            </w:pict>
          </mc:Fallback>
        </mc:AlternateContent>
      </w:r>
      <w:r w:rsidR="00544BCB">
        <w:pict w14:anchorId="6990797E">
          <v:shape id="_x0000_i1026" type="#_x0000_t75" style="width:139.45pt;height:228.75pt;mso-position-horizontal-relative:text;mso-position-vertical-relative:text;mso-width-relative:page;mso-height-relative:page" wrapcoords="-71 0 -71 21556 21600 21556 21600 0 -71 0">
            <v:imagedata r:id="rId33" o:title="Fixing" grayscale="t"/>
          </v:shape>
        </w:pict>
      </w:r>
    </w:p>
    <w:p w14:paraId="08546AC1" w14:textId="625D0F0A" w:rsidR="005B0821" w:rsidRDefault="005B0821" w:rsidP="00A64B30">
      <w:pPr>
        <w:rPr>
          <w:b/>
          <w:bCs/>
          <w:lang w:val="en-GB"/>
        </w:rPr>
      </w:pPr>
      <w:r w:rsidRPr="00F813E7">
        <w:rPr>
          <w:b/>
          <w:bCs/>
          <w:lang w:val="en-GB"/>
        </w:rPr>
        <w:t>Reinforcement Bands</w:t>
      </w:r>
    </w:p>
    <w:p w14:paraId="3103975F" w14:textId="280E0F4F" w:rsidR="005B0821" w:rsidRPr="00F813E7" w:rsidRDefault="00544BCB" w:rsidP="00A64B30">
      <w:pPr>
        <w:rPr>
          <w:lang w:val="en-GB"/>
        </w:rPr>
      </w:pPr>
      <w:r>
        <w:rPr>
          <w:b/>
          <w:bCs/>
          <w:noProof/>
          <w:sz w:val="28"/>
          <w:szCs w:val="28"/>
        </w:rPr>
        <w:pict w14:anchorId="0246A5CE">
          <v:shape id="_x0000_s1037" type="#_x0000_t75" style="position:absolute;margin-left:-1.5pt;margin-top:19.55pt;width:313.05pt;height:74.85pt;z-index:-251567104;mso-position-horizontal-relative:text;mso-position-vertical-relative:text;mso-width-relative:page;mso-height-relative:page" wrapcoords="-55 0 -55 21392 21600 21392 21600 0 -55 0">
            <v:imagedata r:id="rId34" o:title="Reinforcement band" cropbottom="6149f" grayscale="t"/>
            <w10:wrap type="tight"/>
          </v:shape>
        </w:pict>
      </w:r>
      <w:r w:rsidR="005B0821" w:rsidRPr="00F813E7">
        <w:rPr>
          <w:lang w:val="en-GB"/>
        </w:rPr>
        <w:t>If reinforcement bands are available, fixing should pass through the bands to add strength to the fixings.</w:t>
      </w:r>
    </w:p>
    <w:p w14:paraId="2FD30B5A" w14:textId="73226DBF" w:rsidR="00A64B30" w:rsidRDefault="00A64B30" w:rsidP="00A64B30">
      <w:pPr>
        <w:rPr>
          <w:sz w:val="18"/>
          <w:szCs w:val="18"/>
          <w:lang w:val="en-GB"/>
        </w:rPr>
      </w:pPr>
    </w:p>
    <w:p w14:paraId="11C8F803" w14:textId="65ACCF3F" w:rsidR="00850FAA" w:rsidRDefault="00850FAA" w:rsidP="00A64B30">
      <w:pPr>
        <w:rPr>
          <w:sz w:val="18"/>
          <w:szCs w:val="18"/>
          <w:lang w:val="en-GB"/>
        </w:rPr>
      </w:pPr>
      <w:r w:rsidRPr="00F813E7">
        <w:rPr>
          <w:b/>
          <w:bCs/>
          <w:noProof/>
        </w:rPr>
        <w:drawing>
          <wp:anchor distT="0" distB="0" distL="114300" distR="114300" simplePos="0" relativeHeight="251750400" behindDoc="1" locked="0" layoutInCell="1" allowOverlap="1" wp14:anchorId="0DE3FECC" wp14:editId="600D7C92">
            <wp:simplePos x="0" y="0"/>
            <wp:positionH relativeFrom="column">
              <wp:posOffset>4209758</wp:posOffset>
            </wp:positionH>
            <wp:positionV relativeFrom="paragraph">
              <wp:posOffset>170717</wp:posOffset>
            </wp:positionV>
            <wp:extent cx="1491126" cy="3446139"/>
            <wp:effectExtent l="0" t="0" r="0" b="2540"/>
            <wp:wrapTight wrapText="bothSides">
              <wp:wrapPolygon edited="0">
                <wp:start x="0" y="0"/>
                <wp:lineTo x="0" y="21496"/>
                <wp:lineTo x="21250" y="21496"/>
                <wp:lineTo x="21250" y="0"/>
                <wp:lineTo x="0" y="0"/>
              </wp:wrapPolygon>
            </wp:wrapTight>
            <wp:docPr id="8" name="Picture 8" descr="C:\Users\Admin\AppData\Local\Microsoft\Windows\INetCacheContent.Word\Fixing to the 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Fixing to the ground.pn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r="34842"/>
                    <a:stretch/>
                  </pic:blipFill>
                  <pic:spPr bwMode="auto">
                    <a:xfrm>
                      <a:off x="0" y="0"/>
                      <a:ext cx="1494230" cy="34533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27CF75" w14:textId="27E437AB" w:rsidR="00850FAA" w:rsidRDefault="00850FAA" w:rsidP="00A64B30">
      <w:pPr>
        <w:rPr>
          <w:sz w:val="18"/>
          <w:szCs w:val="18"/>
          <w:lang w:val="en-GB"/>
        </w:rPr>
      </w:pPr>
    </w:p>
    <w:p w14:paraId="0CC793E2" w14:textId="77777777" w:rsidR="000B5D02" w:rsidRDefault="000B5D02" w:rsidP="00F813E7">
      <w:pPr>
        <w:rPr>
          <w:b/>
          <w:bCs/>
          <w:lang w:val="en-GB"/>
        </w:rPr>
      </w:pPr>
    </w:p>
    <w:p w14:paraId="7FDA4A2A" w14:textId="5CFDB9A3" w:rsidR="00850FAA" w:rsidRDefault="00850FAA" w:rsidP="00F813E7">
      <w:pPr>
        <w:rPr>
          <w:b/>
          <w:bCs/>
          <w:lang w:val="en-GB"/>
        </w:rPr>
      </w:pPr>
      <w:r w:rsidRPr="00F813E7">
        <w:rPr>
          <w:b/>
          <w:bCs/>
          <w:lang w:val="en-GB"/>
        </w:rPr>
        <w:t>Fixing to the Ground</w:t>
      </w:r>
    </w:p>
    <w:p w14:paraId="48970519" w14:textId="04F1CAE5" w:rsidR="005F783D" w:rsidRDefault="005F783D" w:rsidP="00F813E7">
      <w:pPr>
        <w:rPr>
          <w:b/>
          <w:bCs/>
          <w:lang w:val="en-GB"/>
        </w:rPr>
      </w:pPr>
      <w:r w:rsidRPr="005F783D">
        <w:rPr>
          <w:b/>
          <w:bCs/>
          <w:noProof/>
        </w:rPr>
        <mc:AlternateContent>
          <mc:Choice Requires="wps">
            <w:drawing>
              <wp:anchor distT="45720" distB="45720" distL="114300" distR="114300" simplePos="0" relativeHeight="251752448" behindDoc="0" locked="0" layoutInCell="1" allowOverlap="1" wp14:anchorId="4B015462" wp14:editId="553B934C">
                <wp:simplePos x="0" y="0"/>
                <wp:positionH relativeFrom="column">
                  <wp:posOffset>21590</wp:posOffset>
                </wp:positionH>
                <wp:positionV relativeFrom="paragraph">
                  <wp:posOffset>53340</wp:posOffset>
                </wp:positionV>
                <wp:extent cx="3895725" cy="2583815"/>
                <wp:effectExtent l="0" t="0" r="9525" b="698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583815"/>
                        </a:xfrm>
                        <a:prstGeom prst="rect">
                          <a:avLst/>
                        </a:prstGeom>
                        <a:solidFill>
                          <a:srgbClr val="FFFFFF"/>
                        </a:solidFill>
                        <a:ln w="9525">
                          <a:noFill/>
                          <a:miter lim="800000"/>
                          <a:headEnd/>
                          <a:tailEnd/>
                        </a:ln>
                      </wps:spPr>
                      <wps:txbx>
                        <w:txbxContent>
                          <w:p w14:paraId="2A646D4C" w14:textId="4C280EF4" w:rsidR="00544BCB" w:rsidRDefault="00544BCB">
                            <w:r>
                              <w:t>When plastic sheeting is connected directly to the ground, 50cm of additional plastic is required on each side for burying in trenches. If timber is available, then the plastic sheeting can be nailed to timber runners that are pegged to the ground (or connected to the foundations).</w:t>
                            </w:r>
                          </w:p>
                          <w:p w14:paraId="0481DC6C" w14:textId="6847B949" w:rsidR="00544BCB" w:rsidRDefault="00544BCB">
                            <w:r>
                              <w:t>Whilst sandy soils will not grip the plastic sheeting as well as other soil types, it may be very difficult to dig trenches in some rocky soils. Choosing a method for fixing the sheeting to the ground therefore depends upon the soil conditions as well as the availability of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15462" id="_x0000_s1035" type="#_x0000_t202" style="position:absolute;margin-left:1.7pt;margin-top:4.2pt;width:306.75pt;height:203.4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" stroked="f">
                <v:textbox>
                  <w:txbxContent>
                    <w:p w14:paraId="2A646D4C" w14:textId="4C280EF4" w:rsidR="00544BCB" w:rsidRDefault="00544BCB">
                      <w:r>
                        <w:t>When plastic sheeting is connected directly to the ground, 50cm of additional plastic is required on each side for burying in trenches. If timber is available, then the plastic sheeting can be nailed to timber runners that are pegged to the ground (or connected to the foundations).</w:t>
                      </w:r>
                    </w:p>
                    <w:p w14:paraId="0481DC6C" w14:textId="6847B949" w:rsidR="00544BCB" w:rsidRDefault="00544BCB">
                      <w:r>
                        <w:t>Whilst sandy soils will not grip the plastic sheeting as well as other soil types, it may be very difficult to dig trenches in some rocky soils. Choosing a method for fixing the sheeting to the ground therefore depends upon the soil conditions as well as the availability of materials.</w:t>
                      </w:r>
                    </w:p>
                  </w:txbxContent>
                </v:textbox>
                <w10:wrap type="square"/>
              </v:shape>
            </w:pict>
          </mc:Fallback>
        </mc:AlternateContent>
      </w:r>
    </w:p>
    <w:p w14:paraId="5BBB1E28" w14:textId="0CAC336C" w:rsidR="00A64B30" w:rsidRPr="00F611C4" w:rsidRDefault="00A64B30" w:rsidP="00F813E7">
      <w:pPr>
        <w:rPr>
          <w:b/>
          <w:bCs/>
          <w:color w:val="3B3838" w:themeColor="background2" w:themeShade="40"/>
          <w:lang w:val="en-GB"/>
        </w:rPr>
      </w:pPr>
      <w:r w:rsidRPr="00F611C4">
        <w:rPr>
          <w:b/>
          <w:bCs/>
          <w:noProof/>
          <w:color w:val="3B3838" w:themeColor="background2" w:themeShade="40"/>
          <w:szCs w:val="18"/>
        </w:rPr>
        <w:lastRenderedPageBreak/>
        <w:drawing>
          <wp:anchor distT="0" distB="0" distL="114300" distR="114300" simplePos="0" relativeHeight="251716608" behindDoc="1" locked="0" layoutInCell="1" allowOverlap="1" wp14:anchorId="2E25013D" wp14:editId="5CAD5827">
            <wp:simplePos x="0" y="0"/>
            <wp:positionH relativeFrom="margin">
              <wp:align>left</wp:align>
            </wp:positionH>
            <wp:positionV relativeFrom="paragraph">
              <wp:posOffset>266230</wp:posOffset>
            </wp:positionV>
            <wp:extent cx="2692400" cy="2615565"/>
            <wp:effectExtent l="0" t="0" r="0" b="0"/>
            <wp:wrapTight wrapText="bothSides">
              <wp:wrapPolygon edited="0">
                <wp:start x="0" y="0"/>
                <wp:lineTo x="0" y="21395"/>
                <wp:lineTo x="21396" y="21395"/>
                <wp:lineTo x="21396"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ross-ventilation diagrams_all_CW_03.jpg"/>
                    <pic:cNvPicPr/>
                  </pic:nvPicPr>
                  <pic:blipFill>
                    <a:blip r:embed="rId37"/>
                    <a:stretch>
                      <a:fillRect/>
                    </a:stretch>
                  </pic:blipFill>
                  <pic:spPr>
                    <a:xfrm>
                      <a:off x="0" y="0"/>
                      <a:ext cx="2692400" cy="2615565"/>
                    </a:xfrm>
                    <a:prstGeom prst="rect">
                      <a:avLst/>
                    </a:prstGeom>
                  </pic:spPr>
                </pic:pic>
              </a:graphicData>
            </a:graphic>
            <wp14:sizeRelH relativeFrom="margin">
              <wp14:pctWidth>0</wp14:pctWidth>
            </wp14:sizeRelH>
            <wp14:sizeRelV relativeFrom="margin">
              <wp14:pctHeight>0</wp14:pctHeight>
            </wp14:sizeRelV>
          </wp:anchor>
        </w:drawing>
      </w:r>
      <w:r w:rsidR="00A33BC7" w:rsidRPr="00F611C4">
        <w:rPr>
          <w:b/>
          <w:bCs/>
          <w:color w:val="3B3838" w:themeColor="background2" w:themeShade="40"/>
          <w:lang w:val="en-GB"/>
        </w:rPr>
        <w:t>Cross Ventilation</w:t>
      </w:r>
    </w:p>
    <w:p w14:paraId="3480C5DD" w14:textId="1FCDADC8" w:rsidR="00A64B30" w:rsidRPr="002227CA" w:rsidRDefault="00A64B30" w:rsidP="00A64B30">
      <w:pPr>
        <w:jc w:val="both"/>
        <w:rPr>
          <w:lang w:val="en-GB"/>
        </w:rPr>
      </w:pPr>
      <w:r w:rsidRPr="002227CA">
        <w:rPr>
          <w:lang w:val="en-GB"/>
        </w:rPr>
        <w:t xml:space="preserve">Making the most of natural breezes to maximise their cooling properties can assist in making internal spaces more comfortable during hot weather, as well as ensuring that living and sleeping areas are properly ventilated to eliminate damp, odours, fuel emissions and other pollutants, and stale air, which assists in maintaining good health. Good ventilation results from 1) building / shelter location, orientation and massing and 2) sizing and placing of openings. As the direction of the prevailing wind (and associated problems, such as dust storms) may change throughout the year, the ability of inhabitants to adjust openings to encourage breezes or prevent draughts is recommended. </w:t>
      </w:r>
    </w:p>
    <w:p w14:paraId="4B338740" w14:textId="77777777" w:rsidR="00A64B30" w:rsidRDefault="00A64B30" w:rsidP="00A64B30">
      <w:pPr>
        <w:jc w:val="both"/>
        <w:rPr>
          <w:lang w:val="en-GB"/>
        </w:rPr>
      </w:pPr>
      <w:r>
        <w:rPr>
          <w:noProof/>
          <w:szCs w:val="18"/>
        </w:rPr>
        <mc:AlternateContent>
          <mc:Choice Requires="wps">
            <w:drawing>
              <wp:anchor distT="0" distB="0" distL="114300" distR="114300" simplePos="0" relativeHeight="251717632" behindDoc="0" locked="0" layoutInCell="1" allowOverlap="1" wp14:anchorId="011BA597" wp14:editId="1CAC4808">
                <wp:simplePos x="0" y="0"/>
                <wp:positionH relativeFrom="column">
                  <wp:posOffset>1304014</wp:posOffset>
                </wp:positionH>
                <wp:positionV relativeFrom="paragraph">
                  <wp:posOffset>1316797</wp:posOffset>
                </wp:positionV>
                <wp:extent cx="542186" cy="542186"/>
                <wp:effectExtent l="76200" t="38100" r="67945" b="86995"/>
                <wp:wrapNone/>
                <wp:docPr id="133" name="Oval 133"/>
                <wp:cNvGraphicFramePr/>
                <a:graphic xmlns:a="http://schemas.openxmlformats.org/drawingml/2006/main">
                  <a:graphicData uri="http://schemas.microsoft.com/office/word/2010/wordprocessingShape">
                    <wps:wsp>
                      <wps:cNvSpPr/>
                      <wps:spPr>
                        <a:xfrm>
                          <a:off x="0" y="0"/>
                          <a:ext cx="542186" cy="542186"/>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645A75FB" id="Oval 133" o:spid="_x0000_s1026" style="position:absolute;margin-left:102.7pt;margin-top:103.7pt;width:42.7pt;height:4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" filled="f" strokecolor="red" strokeweight="2.25pt">
                <v:stroke joinstyle="miter"/>
              </v:oval>
            </w:pict>
          </mc:Fallback>
        </mc:AlternateContent>
      </w:r>
      <w:r w:rsidRPr="002227CA">
        <w:rPr>
          <w:lang w:val="en-GB"/>
        </w:rPr>
        <w:t xml:space="preserve">A general rule of thumb is that the area of the openings should be around 20% of the floor area of the space to be ventilated, with the inlet aperture matching the outlet aperture in size. A smaller inlet and larger outlet will increase the air flow into the space, enabling the volume of air to be changed more regularly and increasing a breeze’s cooling properties. Placing openings across from each other but not directly opposite maximise the area that can be effectively ventilated / cooled. Locating air inlets low down (where air is coolest) and outlets high (where air is warmest) increases ventilation through the stack effect. </w:t>
      </w:r>
    </w:p>
    <w:p w14:paraId="12D88588" w14:textId="77777777" w:rsidR="00A64B30" w:rsidRDefault="00A64B30" w:rsidP="00A64B30">
      <w:pPr>
        <w:rPr>
          <w:lang w:val="en-GB"/>
        </w:rPr>
      </w:pPr>
      <w:r>
        <w:rPr>
          <w:noProof/>
          <w:szCs w:val="18"/>
        </w:rPr>
        <mc:AlternateContent>
          <mc:Choice Requires="wps">
            <w:drawing>
              <wp:anchor distT="0" distB="0" distL="114300" distR="114300" simplePos="0" relativeHeight="251719680" behindDoc="0" locked="0" layoutInCell="1" allowOverlap="1" wp14:anchorId="18541AE6" wp14:editId="6D98AD2D">
                <wp:simplePos x="0" y="0"/>
                <wp:positionH relativeFrom="column">
                  <wp:posOffset>1311965</wp:posOffset>
                </wp:positionH>
                <wp:positionV relativeFrom="paragraph">
                  <wp:posOffset>1592553</wp:posOffset>
                </wp:positionV>
                <wp:extent cx="541655" cy="541655"/>
                <wp:effectExtent l="76200" t="38100" r="67945" b="86995"/>
                <wp:wrapNone/>
                <wp:docPr id="134" name="Oval 134"/>
                <wp:cNvGraphicFramePr/>
                <a:graphic xmlns:a="http://schemas.openxmlformats.org/drawingml/2006/main">
                  <a:graphicData uri="http://schemas.microsoft.com/office/word/2010/wordprocessingShape">
                    <wps:wsp>
                      <wps:cNvSpPr/>
                      <wps:spPr>
                        <a:xfrm>
                          <a:off x="0" y="0"/>
                          <a:ext cx="541655" cy="54165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299438A4" id="Oval 134" o:spid="_x0000_s1026" style="position:absolute;margin-left:103.3pt;margin-top:125.4pt;width:42.65pt;height:42.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" filled="f" strokecolor="red" strokeweight="2.25pt">
                <v:stroke joinstyle="miter"/>
              </v:oval>
            </w:pict>
          </mc:Fallback>
        </mc:AlternateContent>
      </w:r>
      <w:r>
        <w:rPr>
          <w:noProof/>
          <w:szCs w:val="18"/>
        </w:rPr>
        <mc:AlternateContent>
          <mc:Choice Requires="wps">
            <w:drawing>
              <wp:anchor distT="0" distB="0" distL="114300" distR="114300" simplePos="0" relativeHeight="251718656" behindDoc="0" locked="0" layoutInCell="1" allowOverlap="1" wp14:anchorId="153881B6" wp14:editId="33D4E3A2">
                <wp:simplePos x="0" y="0"/>
                <wp:positionH relativeFrom="column">
                  <wp:posOffset>1839926</wp:posOffset>
                </wp:positionH>
                <wp:positionV relativeFrom="paragraph">
                  <wp:posOffset>297180</wp:posOffset>
                </wp:positionV>
                <wp:extent cx="1155622" cy="504884"/>
                <wp:effectExtent l="19050" t="19050" r="26035" b="28575"/>
                <wp:wrapNone/>
                <wp:docPr id="135" name="Straight Connector 135"/>
                <wp:cNvGraphicFramePr/>
                <a:graphic xmlns:a="http://schemas.openxmlformats.org/drawingml/2006/main">
                  <a:graphicData uri="http://schemas.microsoft.com/office/word/2010/wordprocessingShape">
                    <wps:wsp>
                      <wps:cNvCnPr/>
                      <wps:spPr>
                        <a:xfrm>
                          <a:off x="0" y="0"/>
                          <a:ext cx="1155622" cy="504884"/>
                        </a:xfrm>
                        <a:prstGeom prst="line">
                          <a:avLst/>
                        </a:prstGeom>
                        <a:ln w="28575">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FA68B8A" id="Straight Connector 13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9pt,23.4pt" to="235.9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" strokecolor="red" strokeweight="2.25pt">
                <v:stroke joinstyle="miter"/>
              </v:line>
            </w:pict>
          </mc:Fallback>
        </mc:AlternateContent>
      </w:r>
      <w:r>
        <w:rPr>
          <w:noProof/>
          <w:szCs w:val="18"/>
        </w:rPr>
        <w:drawing>
          <wp:inline distT="0" distB="0" distL="0" distR="0" wp14:anchorId="092D8064" wp14:editId="31A33B32">
            <wp:extent cx="2930400" cy="1630800"/>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and Shading_2a_edited.png"/>
                    <pic:cNvPicPr/>
                  </pic:nvPicPr>
                  <pic:blipFill>
                    <a:blip r:embed="rId38"/>
                    <a:stretch>
                      <a:fillRect/>
                    </a:stretch>
                  </pic:blipFill>
                  <pic:spPr>
                    <a:xfrm>
                      <a:off x="0" y="0"/>
                      <a:ext cx="2930400" cy="1630800"/>
                    </a:xfrm>
                    <a:prstGeom prst="rect">
                      <a:avLst/>
                    </a:prstGeom>
                  </pic:spPr>
                </pic:pic>
              </a:graphicData>
            </a:graphic>
          </wp:inline>
        </w:drawing>
      </w:r>
      <w:r>
        <w:rPr>
          <w:noProof/>
          <w:szCs w:val="18"/>
        </w:rPr>
        <w:drawing>
          <wp:inline distT="0" distB="0" distL="0" distR="0" wp14:anchorId="5E22AFD9" wp14:editId="73C10AFE">
            <wp:extent cx="1262418" cy="1154246"/>
            <wp:effectExtent l="57150" t="57150" r="52070" b="654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and Shading_2b_edited.png"/>
                    <pic:cNvPicPr/>
                  </pic:nvPicPr>
                  <pic:blipFill>
                    <a:blip r:embed="rId39"/>
                    <a:stretch>
                      <a:fillRect/>
                    </a:stretch>
                  </pic:blipFill>
                  <pic:spPr>
                    <a:xfrm>
                      <a:off x="0" y="0"/>
                      <a:ext cx="1268919" cy="1160190"/>
                    </a:xfrm>
                    <a:prstGeom prst="ellipse">
                      <a:avLst/>
                    </a:prstGeom>
                    <a:ln w="28575">
                      <a:solidFill>
                        <a:srgbClr val="FF0000"/>
                      </a:solidFill>
                    </a:ln>
                  </pic:spPr>
                </pic:pic>
              </a:graphicData>
            </a:graphic>
          </wp:inline>
        </w:drawing>
      </w:r>
    </w:p>
    <w:p w14:paraId="17877FBC" w14:textId="77777777" w:rsidR="00A64B30" w:rsidRPr="002227CA" w:rsidRDefault="00A64B30" w:rsidP="00A64B30">
      <w:pPr>
        <w:rPr>
          <w:lang w:val="en-GB"/>
        </w:rPr>
      </w:pPr>
      <w:r>
        <w:rPr>
          <w:noProof/>
          <w:szCs w:val="18"/>
        </w:rPr>
        <w:drawing>
          <wp:anchor distT="0" distB="0" distL="114300" distR="114300" simplePos="0" relativeHeight="251722752" behindDoc="1" locked="0" layoutInCell="1" allowOverlap="1" wp14:anchorId="4FCFB972" wp14:editId="6F0A17F6">
            <wp:simplePos x="0" y="0"/>
            <wp:positionH relativeFrom="margin">
              <wp:posOffset>-7951</wp:posOffset>
            </wp:positionH>
            <wp:positionV relativeFrom="paragraph">
              <wp:posOffset>1750695</wp:posOffset>
            </wp:positionV>
            <wp:extent cx="2016760" cy="1122680"/>
            <wp:effectExtent l="0" t="0" r="2540" b="1270"/>
            <wp:wrapTight wrapText="bothSides">
              <wp:wrapPolygon edited="0">
                <wp:start x="0" y="0"/>
                <wp:lineTo x="0" y="21258"/>
                <wp:lineTo x="19995" y="21258"/>
                <wp:lineTo x="20199" y="21258"/>
                <wp:lineTo x="21423" y="16860"/>
                <wp:lineTo x="19995" y="11729"/>
                <wp:lineTo x="19995" y="1100"/>
                <wp:lineTo x="18771"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and Shading_5_edite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6760" cy="1122680"/>
                    </a:xfrm>
                    <a:prstGeom prst="rect">
                      <a:avLst/>
                    </a:prstGeom>
                  </pic:spPr>
                </pic:pic>
              </a:graphicData>
            </a:graphic>
          </wp:anchor>
        </w:drawing>
      </w:r>
      <w:r>
        <w:rPr>
          <w:noProof/>
          <w:szCs w:val="18"/>
        </w:rPr>
        <w:drawing>
          <wp:anchor distT="0" distB="0" distL="114300" distR="114300" simplePos="0" relativeHeight="251721728" behindDoc="1" locked="0" layoutInCell="1" allowOverlap="1" wp14:anchorId="7146387E" wp14:editId="2DF22AFE">
            <wp:simplePos x="0" y="0"/>
            <wp:positionH relativeFrom="column">
              <wp:posOffset>3670631</wp:posOffset>
            </wp:positionH>
            <wp:positionV relativeFrom="paragraph">
              <wp:posOffset>1750060</wp:posOffset>
            </wp:positionV>
            <wp:extent cx="2046605" cy="1139190"/>
            <wp:effectExtent l="0" t="0" r="0" b="3810"/>
            <wp:wrapTight wrapText="bothSides">
              <wp:wrapPolygon edited="0">
                <wp:start x="0" y="0"/>
                <wp:lineTo x="0" y="21311"/>
                <wp:lineTo x="21312" y="21311"/>
                <wp:lineTo x="21312" y="16977"/>
                <wp:lineTo x="19100" y="11559"/>
                <wp:lineTo x="18698" y="3251"/>
                <wp:lineTo x="17693"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and Shading_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46605" cy="1139190"/>
                    </a:xfrm>
                    <a:prstGeom prst="rect">
                      <a:avLst/>
                    </a:prstGeom>
                  </pic:spPr>
                </pic:pic>
              </a:graphicData>
            </a:graphic>
          </wp:anchor>
        </w:drawing>
      </w:r>
      <w:r>
        <w:rPr>
          <w:noProof/>
          <w:szCs w:val="18"/>
        </w:rPr>
        <mc:AlternateContent>
          <mc:Choice Requires="wps">
            <w:drawing>
              <wp:anchor distT="0" distB="0" distL="114300" distR="114300" simplePos="0" relativeHeight="251720704" behindDoc="0" locked="0" layoutInCell="1" allowOverlap="1" wp14:anchorId="3E68176F" wp14:editId="3A57C9E7">
                <wp:simplePos x="0" y="0"/>
                <wp:positionH relativeFrom="column">
                  <wp:posOffset>1842135</wp:posOffset>
                </wp:positionH>
                <wp:positionV relativeFrom="paragraph">
                  <wp:posOffset>252399</wp:posOffset>
                </wp:positionV>
                <wp:extent cx="1133475" cy="504884"/>
                <wp:effectExtent l="19050" t="19050" r="28575" b="28575"/>
                <wp:wrapNone/>
                <wp:docPr id="136" name="Straight Connector 136"/>
                <wp:cNvGraphicFramePr/>
                <a:graphic xmlns:a="http://schemas.openxmlformats.org/drawingml/2006/main">
                  <a:graphicData uri="http://schemas.microsoft.com/office/word/2010/wordprocessingShape">
                    <wps:wsp>
                      <wps:cNvCnPr/>
                      <wps:spPr>
                        <a:xfrm>
                          <a:off x="0" y="0"/>
                          <a:ext cx="1133475" cy="504884"/>
                        </a:xfrm>
                        <a:prstGeom prst="line">
                          <a:avLst/>
                        </a:prstGeom>
                        <a:ln w="28575">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907BD06" id="Straight Connector 13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05pt,19.85pt" to="234.3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" strokecolor="red" strokeweight="2.25pt">
                <v:stroke joinstyle="miter"/>
              </v:line>
            </w:pict>
          </mc:Fallback>
        </mc:AlternateContent>
      </w:r>
      <w:r>
        <w:rPr>
          <w:noProof/>
          <w:szCs w:val="18"/>
        </w:rPr>
        <w:drawing>
          <wp:inline distT="0" distB="0" distL="0" distR="0" wp14:anchorId="54E96ED2" wp14:editId="1A4D4835">
            <wp:extent cx="2930400" cy="1630800"/>
            <wp:effectExtent l="0" t="0" r="381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and Shading_4a_edited.png"/>
                    <pic:cNvPicPr/>
                  </pic:nvPicPr>
                  <pic:blipFill>
                    <a:blip r:embed="rId42"/>
                    <a:stretch>
                      <a:fillRect/>
                    </a:stretch>
                  </pic:blipFill>
                  <pic:spPr>
                    <a:xfrm>
                      <a:off x="0" y="0"/>
                      <a:ext cx="2930400" cy="1630800"/>
                    </a:xfrm>
                    <a:prstGeom prst="rect">
                      <a:avLst/>
                    </a:prstGeom>
                  </pic:spPr>
                </pic:pic>
              </a:graphicData>
            </a:graphic>
          </wp:inline>
        </w:drawing>
      </w:r>
      <w:r>
        <w:rPr>
          <w:noProof/>
          <w:szCs w:val="18"/>
        </w:rPr>
        <w:drawing>
          <wp:inline distT="0" distB="0" distL="0" distR="0" wp14:anchorId="21D7CB88" wp14:editId="6EA7F5AC">
            <wp:extent cx="1262417" cy="1173944"/>
            <wp:effectExtent l="57150" t="57150" r="52070" b="647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and Shading_4b.png"/>
                    <pic:cNvPicPr/>
                  </pic:nvPicPr>
                  <pic:blipFill rotWithShape="1">
                    <a:blip r:embed="rId43"/>
                    <a:srcRect l="18239" r="18108"/>
                    <a:stretch/>
                  </pic:blipFill>
                  <pic:spPr bwMode="auto">
                    <a:xfrm>
                      <a:off x="0" y="0"/>
                      <a:ext cx="1284507" cy="1194486"/>
                    </a:xfrm>
                    <a:prstGeom prst="ellipse">
                      <a:avLst/>
                    </a:prstGeom>
                    <a:ln w="28575">
                      <a:solidFill>
                        <a:srgbClr val="FF0000"/>
                      </a:solidFill>
                    </a:ln>
                    <a:extLst>
                      <a:ext uri="{53640926-AAD7-44D8-BBD7-CCE9431645EC}">
                        <a14:shadowObscured xmlns:a14="http://schemas.microsoft.com/office/drawing/2010/main"/>
                      </a:ext>
                    </a:extLst>
                  </pic:spPr>
                </pic:pic>
              </a:graphicData>
            </a:graphic>
          </wp:inline>
        </w:drawing>
      </w:r>
    </w:p>
    <w:p w14:paraId="443C1428" w14:textId="77777777" w:rsidR="00A64B30" w:rsidRDefault="00A64B30" w:rsidP="00A64B30">
      <w:pPr>
        <w:rPr>
          <w:b/>
          <w:bCs/>
          <w:lang w:val="en-GB"/>
        </w:rPr>
      </w:pPr>
    </w:p>
    <w:p w14:paraId="4FDE1999" w14:textId="77777777" w:rsidR="00A64B30" w:rsidRDefault="00A64B30" w:rsidP="00A64B30">
      <w:pPr>
        <w:rPr>
          <w:b/>
          <w:bCs/>
          <w:lang w:val="en-GB"/>
        </w:rPr>
      </w:pPr>
    </w:p>
    <w:p w14:paraId="1688DEF9" w14:textId="77777777" w:rsidR="00A64B30" w:rsidRDefault="00A64B30" w:rsidP="00A64B30">
      <w:pPr>
        <w:rPr>
          <w:b/>
          <w:bCs/>
          <w:lang w:val="en-GB"/>
        </w:rPr>
      </w:pPr>
    </w:p>
    <w:p w14:paraId="10E7AC4A" w14:textId="42985011" w:rsidR="00A64B30" w:rsidRPr="00DC7481" w:rsidRDefault="00A64B30" w:rsidP="00DC7481">
      <w:pPr>
        <w:rPr>
          <w:lang w:val="en-GB"/>
        </w:rPr>
      </w:pPr>
    </w:p>
    <w:p w14:paraId="7EFA20D0" w14:textId="4B659548" w:rsidR="00D271D4" w:rsidRPr="00F611C4" w:rsidRDefault="00A33BC7" w:rsidP="00237268">
      <w:pPr>
        <w:pStyle w:val="Heading2"/>
        <w:rPr>
          <w:b/>
          <w:bCs/>
          <w:color w:val="auto"/>
        </w:rPr>
      </w:pPr>
      <w:bookmarkStart w:id="26" w:name="_Toc482540089"/>
      <w:r w:rsidRPr="00F611C4">
        <w:rPr>
          <w:b/>
          <w:bCs/>
          <w:color w:val="auto"/>
        </w:rPr>
        <w:lastRenderedPageBreak/>
        <w:t>SEASONAL NFI ASSISTANCE</w:t>
      </w:r>
      <w:bookmarkEnd w:id="26"/>
    </w:p>
    <w:p w14:paraId="68447F63" w14:textId="3E9ED755" w:rsidR="00103ED7" w:rsidRPr="00F611C4" w:rsidRDefault="00DC7481" w:rsidP="00237268">
      <w:pPr>
        <w:pStyle w:val="Heading3"/>
        <w:rPr>
          <w:b/>
          <w:bCs/>
          <w:color w:val="3B3838" w:themeColor="background2" w:themeShade="40"/>
          <w:lang w:val="en-GB"/>
        </w:rPr>
      </w:pPr>
      <w:bookmarkStart w:id="27" w:name="_Toc482540090"/>
      <w:r w:rsidRPr="00F611C4">
        <w:rPr>
          <w:b/>
          <w:bCs/>
          <w:color w:val="3B3838" w:themeColor="background2" w:themeShade="40"/>
          <w:lang w:val="en-GB"/>
        </w:rPr>
        <w:t>Cold Climates</w:t>
      </w:r>
      <w:bookmarkEnd w:id="27"/>
    </w:p>
    <w:p w14:paraId="5FCA4E67" w14:textId="731501AE" w:rsidR="00DC7481" w:rsidRDefault="00DC7481" w:rsidP="00DC7481">
      <w:pPr>
        <w:rPr>
          <w:lang w:val="en-GB"/>
        </w:rPr>
      </w:pPr>
      <w:r>
        <w:rPr>
          <w:lang w:val="en-GB"/>
        </w:rPr>
        <w:t>During winter, the following should be considered for general household support</w:t>
      </w:r>
      <w:r w:rsidR="00425D95" w:rsidRPr="00F611C4">
        <w:rPr>
          <w:rStyle w:val="FootnoteReference"/>
          <w:b/>
          <w:bCs/>
        </w:rPr>
        <w:footnoteReference w:id="5"/>
      </w:r>
      <w:r>
        <w:rPr>
          <w:lang w:val="en-GB"/>
        </w:rPr>
        <w:t>:</w:t>
      </w:r>
    </w:p>
    <w:p w14:paraId="726D019E" w14:textId="5C48CCFB" w:rsidR="00DC7481" w:rsidRDefault="00DC7481" w:rsidP="00DC7481">
      <w:pPr>
        <w:pStyle w:val="ListParagraph"/>
        <w:numPr>
          <w:ilvl w:val="0"/>
          <w:numId w:val="11"/>
        </w:numPr>
        <w:rPr>
          <w:lang w:val="en-GB"/>
        </w:rPr>
      </w:pPr>
      <w:r>
        <w:rPr>
          <w:lang w:val="en-GB"/>
        </w:rPr>
        <w:t>Protection from cold, e.g., warm clothing</w:t>
      </w:r>
    </w:p>
    <w:p w14:paraId="6FECA920" w14:textId="0CED7252" w:rsidR="00DC7481" w:rsidRDefault="00DC7481" w:rsidP="00DC7481">
      <w:pPr>
        <w:pStyle w:val="ListParagraph"/>
        <w:numPr>
          <w:ilvl w:val="0"/>
          <w:numId w:val="11"/>
        </w:numPr>
        <w:rPr>
          <w:lang w:val="en-GB"/>
        </w:rPr>
      </w:pPr>
      <w:r>
        <w:rPr>
          <w:lang w:val="en-GB"/>
        </w:rPr>
        <w:t>Insulation from ground, e.g., mattress</w:t>
      </w:r>
    </w:p>
    <w:p w14:paraId="0C47695E" w14:textId="6E60F2AF" w:rsidR="00DC7481" w:rsidRDefault="00DC7481" w:rsidP="00DC7481">
      <w:pPr>
        <w:pStyle w:val="ListParagraph"/>
        <w:numPr>
          <w:ilvl w:val="0"/>
          <w:numId w:val="11"/>
        </w:numPr>
        <w:rPr>
          <w:lang w:val="en-GB"/>
        </w:rPr>
      </w:pPr>
      <w:r>
        <w:rPr>
          <w:lang w:val="en-GB"/>
        </w:rPr>
        <w:t xml:space="preserve">Food preparation and hygiene, e.g., cook sets and utensils </w:t>
      </w:r>
    </w:p>
    <w:p w14:paraId="184B0FF6" w14:textId="360D448E" w:rsidR="00DC7481" w:rsidRDefault="00DC7481" w:rsidP="00DC7481">
      <w:pPr>
        <w:pStyle w:val="ListParagraph"/>
        <w:numPr>
          <w:ilvl w:val="0"/>
          <w:numId w:val="11"/>
        </w:numPr>
        <w:rPr>
          <w:lang w:val="en-GB"/>
        </w:rPr>
      </w:pPr>
      <w:r>
        <w:rPr>
          <w:lang w:val="en-GB"/>
        </w:rPr>
        <w:t xml:space="preserve">Heating and cooking, e.g., stove and fuel </w:t>
      </w:r>
    </w:p>
    <w:p w14:paraId="0B10EA18" w14:textId="4F65160E" w:rsidR="00851928" w:rsidRDefault="00554C59" w:rsidP="00DC7481">
      <w:pPr>
        <w:rPr>
          <w:lang w:val="en-GB"/>
        </w:rPr>
      </w:pPr>
      <w:r>
        <w:rPr>
          <w:lang w:val="en-GB"/>
        </w:rPr>
        <w:t>The</w:t>
      </w:r>
      <w:r w:rsidR="00E77A1C">
        <w:rPr>
          <w:lang w:val="en-GB"/>
        </w:rPr>
        <w:t xml:space="preserve"> Shelter Cluster is recommending the following for Winter BNFI kits:</w:t>
      </w:r>
    </w:p>
    <w:tbl>
      <w:tblPr>
        <w:tblStyle w:val="TableGrid"/>
        <w:tblpPr w:leftFromText="180" w:rightFromText="180" w:vertAnchor="text" w:horzAnchor="margin" w:tblpY="-26"/>
        <w:tblW w:w="0" w:type="auto"/>
        <w:tblLook w:val="04A0" w:firstRow="1" w:lastRow="0" w:firstColumn="1" w:lastColumn="0" w:noHBand="0" w:noVBand="1"/>
      </w:tblPr>
      <w:tblGrid>
        <w:gridCol w:w="4495"/>
        <w:gridCol w:w="1894"/>
        <w:gridCol w:w="3347"/>
      </w:tblGrid>
      <w:tr w:rsidR="00ED25DF" w14:paraId="7FD3304E" w14:textId="77777777" w:rsidTr="00ED25DF">
        <w:tc>
          <w:tcPr>
            <w:tcW w:w="4495" w:type="dxa"/>
          </w:tcPr>
          <w:p w14:paraId="0D20B456" w14:textId="00967EC3" w:rsidR="00ED25DF" w:rsidRPr="00E77A1C" w:rsidRDefault="00ED25DF" w:rsidP="00E77A1C">
            <w:pPr>
              <w:rPr>
                <w:b/>
                <w:bCs/>
                <w:lang w:val="en-GB"/>
              </w:rPr>
            </w:pPr>
            <w:r w:rsidRPr="00E77A1C">
              <w:rPr>
                <w:b/>
                <w:bCs/>
                <w:lang w:val="en-GB"/>
              </w:rPr>
              <w:t>Item</w:t>
            </w:r>
          </w:p>
        </w:tc>
        <w:tc>
          <w:tcPr>
            <w:tcW w:w="1894" w:type="dxa"/>
          </w:tcPr>
          <w:p w14:paraId="0AFF1696" w14:textId="28BE7F1E" w:rsidR="00ED25DF" w:rsidRPr="00ED25DF" w:rsidRDefault="00ED25DF" w:rsidP="00ED25DF">
            <w:pPr>
              <w:jc w:val="center"/>
              <w:rPr>
                <w:b/>
                <w:bCs/>
                <w:lang w:val="en-GB"/>
              </w:rPr>
            </w:pPr>
            <w:r w:rsidRPr="00ED25DF">
              <w:rPr>
                <w:b/>
                <w:bCs/>
                <w:lang w:val="en-GB"/>
              </w:rPr>
              <w:t>Cost per Unit</w:t>
            </w:r>
            <w:r w:rsidR="00905CAC">
              <w:rPr>
                <w:b/>
                <w:bCs/>
                <w:lang w:val="en-GB"/>
              </w:rPr>
              <w:t xml:space="preserve"> (</w:t>
            </w:r>
            <w:r>
              <w:rPr>
                <w:b/>
                <w:bCs/>
                <w:lang w:val="en-GB"/>
              </w:rPr>
              <w:t>$</w:t>
            </w:r>
            <w:r w:rsidR="00905CAC">
              <w:rPr>
                <w:b/>
                <w:bCs/>
                <w:lang w:val="en-GB"/>
              </w:rPr>
              <w:t>)</w:t>
            </w:r>
          </w:p>
        </w:tc>
        <w:tc>
          <w:tcPr>
            <w:tcW w:w="3347" w:type="dxa"/>
          </w:tcPr>
          <w:p w14:paraId="3AB2FE51" w14:textId="4281DCC4" w:rsidR="00ED25DF" w:rsidRDefault="00ED25DF" w:rsidP="00E77A1C">
            <w:pPr>
              <w:rPr>
                <w:lang w:val="en-GB"/>
              </w:rPr>
            </w:pPr>
          </w:p>
        </w:tc>
      </w:tr>
      <w:tr w:rsidR="00ED25DF" w14:paraId="407E4880" w14:textId="77777777" w:rsidTr="00ED25DF">
        <w:tc>
          <w:tcPr>
            <w:tcW w:w="4495" w:type="dxa"/>
          </w:tcPr>
          <w:p w14:paraId="63F11A18" w14:textId="0375651F" w:rsidR="00ED25DF" w:rsidRPr="00E77A1C" w:rsidRDefault="00ED25DF" w:rsidP="00E77A1C">
            <w:pPr>
              <w:rPr>
                <w:lang w:val="en-GB"/>
              </w:rPr>
            </w:pPr>
            <w:r w:rsidRPr="00E77A1C">
              <w:rPr>
                <w:lang w:val="en-GB"/>
              </w:rPr>
              <w:t>Shelter-Grade Tarpaulin</w:t>
            </w:r>
          </w:p>
        </w:tc>
        <w:tc>
          <w:tcPr>
            <w:tcW w:w="1894" w:type="dxa"/>
          </w:tcPr>
          <w:p w14:paraId="0DA0EC9E" w14:textId="254EE7D1" w:rsidR="00ED25DF" w:rsidRDefault="00ED25DF" w:rsidP="00ED25DF">
            <w:pPr>
              <w:jc w:val="center"/>
              <w:rPr>
                <w:lang w:val="en-GB"/>
              </w:rPr>
            </w:pPr>
            <w:r>
              <w:rPr>
                <w:lang w:val="en-GB"/>
              </w:rPr>
              <w:t>15</w:t>
            </w:r>
          </w:p>
        </w:tc>
        <w:tc>
          <w:tcPr>
            <w:tcW w:w="3347" w:type="dxa"/>
            <w:vMerge w:val="restart"/>
          </w:tcPr>
          <w:p w14:paraId="556356E9" w14:textId="77777777" w:rsidR="00ED25DF" w:rsidRDefault="00ED25DF" w:rsidP="00E77A1C">
            <w:pPr>
              <w:jc w:val="center"/>
              <w:rPr>
                <w:lang w:val="en-GB"/>
              </w:rPr>
            </w:pPr>
            <w:r>
              <w:rPr>
                <w:lang w:val="en-GB"/>
              </w:rPr>
              <w:t>Essential 8 items part of the BNFI kits</w:t>
            </w:r>
          </w:p>
          <w:p w14:paraId="5A083CBB" w14:textId="77777777" w:rsidR="00ED25DF" w:rsidRDefault="00ED25DF" w:rsidP="00E77A1C">
            <w:pPr>
              <w:jc w:val="center"/>
              <w:rPr>
                <w:lang w:val="en-GB"/>
              </w:rPr>
            </w:pPr>
          </w:p>
          <w:p w14:paraId="242D9917" w14:textId="77777777" w:rsidR="00ED25DF" w:rsidRDefault="00ED25DF" w:rsidP="00E77A1C">
            <w:pPr>
              <w:jc w:val="center"/>
              <w:rPr>
                <w:lang w:val="en-GB"/>
              </w:rPr>
            </w:pPr>
          </w:p>
          <w:p w14:paraId="3D753F8B" w14:textId="77777777" w:rsidR="00ED25DF" w:rsidRDefault="00ED25DF" w:rsidP="00E77A1C">
            <w:pPr>
              <w:jc w:val="center"/>
              <w:rPr>
                <w:lang w:val="en-GB"/>
              </w:rPr>
            </w:pPr>
          </w:p>
          <w:p w14:paraId="3382EB01" w14:textId="40846A15" w:rsidR="00ED25DF" w:rsidRDefault="00ED25DF" w:rsidP="00E77A1C">
            <w:pPr>
              <w:jc w:val="center"/>
              <w:rPr>
                <w:lang w:val="en-GB"/>
              </w:rPr>
            </w:pPr>
            <w:r>
              <w:rPr>
                <w:lang w:val="en-GB"/>
              </w:rPr>
              <w:t>Total price of BNFI Kit is around 24</w:t>
            </w:r>
            <w:r w:rsidR="00D40F8F">
              <w:rPr>
                <w:lang w:val="en-GB"/>
              </w:rPr>
              <w:t>5</w:t>
            </w:r>
            <w:r>
              <w:rPr>
                <w:lang w:val="en-GB"/>
              </w:rPr>
              <w:t>$</w:t>
            </w:r>
          </w:p>
        </w:tc>
      </w:tr>
      <w:tr w:rsidR="00ED25DF" w14:paraId="538ECA2D" w14:textId="77777777" w:rsidTr="00ED25DF">
        <w:tc>
          <w:tcPr>
            <w:tcW w:w="4495" w:type="dxa"/>
          </w:tcPr>
          <w:p w14:paraId="47B026C0" w14:textId="7C951A19" w:rsidR="00ED25DF" w:rsidRPr="00E77A1C" w:rsidRDefault="00ED25DF" w:rsidP="00E77A1C">
            <w:pPr>
              <w:rPr>
                <w:lang w:val="en-GB"/>
              </w:rPr>
            </w:pPr>
            <w:r w:rsidRPr="00E77A1C">
              <w:rPr>
                <w:lang w:val="en-GB"/>
              </w:rPr>
              <w:t>Mattresses x 6</w:t>
            </w:r>
            <w:r w:rsidR="00700F25">
              <w:rPr>
                <w:lang w:val="en-GB"/>
              </w:rPr>
              <w:t>*</w:t>
            </w:r>
          </w:p>
        </w:tc>
        <w:tc>
          <w:tcPr>
            <w:tcW w:w="1894" w:type="dxa"/>
          </w:tcPr>
          <w:p w14:paraId="72269B76" w14:textId="10069F91" w:rsidR="00ED25DF" w:rsidRDefault="00777DCD" w:rsidP="00ED25DF">
            <w:pPr>
              <w:jc w:val="center"/>
              <w:rPr>
                <w:lang w:val="en-GB"/>
              </w:rPr>
            </w:pPr>
            <w:r>
              <w:rPr>
                <w:lang w:val="en-GB"/>
              </w:rPr>
              <w:t>16</w:t>
            </w:r>
          </w:p>
        </w:tc>
        <w:tc>
          <w:tcPr>
            <w:tcW w:w="3347" w:type="dxa"/>
            <w:vMerge/>
          </w:tcPr>
          <w:p w14:paraId="4BCB5BD5" w14:textId="71A215AE" w:rsidR="00ED25DF" w:rsidRDefault="00ED25DF" w:rsidP="00E77A1C">
            <w:pPr>
              <w:rPr>
                <w:lang w:val="en-GB"/>
              </w:rPr>
            </w:pPr>
          </w:p>
        </w:tc>
      </w:tr>
      <w:tr w:rsidR="00ED25DF" w14:paraId="5DF92586" w14:textId="77777777" w:rsidTr="00ED25DF">
        <w:tc>
          <w:tcPr>
            <w:tcW w:w="4495" w:type="dxa"/>
          </w:tcPr>
          <w:p w14:paraId="27EF0B59" w14:textId="2E62F466" w:rsidR="00ED25DF" w:rsidRPr="00E77A1C" w:rsidRDefault="00ED25DF" w:rsidP="00E77A1C">
            <w:pPr>
              <w:rPr>
                <w:lang w:val="en-GB"/>
              </w:rPr>
            </w:pPr>
            <w:r w:rsidRPr="00E77A1C">
              <w:rPr>
                <w:lang w:val="en-GB"/>
              </w:rPr>
              <w:t>Blankets x 6</w:t>
            </w:r>
            <w:r w:rsidR="00700F25">
              <w:rPr>
                <w:lang w:val="en-GB"/>
              </w:rPr>
              <w:t>*</w:t>
            </w:r>
          </w:p>
        </w:tc>
        <w:tc>
          <w:tcPr>
            <w:tcW w:w="1894" w:type="dxa"/>
          </w:tcPr>
          <w:p w14:paraId="44EE7853" w14:textId="3C3C7AC3" w:rsidR="00ED25DF" w:rsidRDefault="00ED25DF" w:rsidP="00ED25DF">
            <w:pPr>
              <w:jc w:val="center"/>
              <w:rPr>
                <w:lang w:val="en-GB"/>
              </w:rPr>
            </w:pPr>
            <w:r>
              <w:rPr>
                <w:lang w:val="en-GB"/>
              </w:rPr>
              <w:t>8</w:t>
            </w:r>
          </w:p>
        </w:tc>
        <w:tc>
          <w:tcPr>
            <w:tcW w:w="3347" w:type="dxa"/>
            <w:vMerge/>
          </w:tcPr>
          <w:p w14:paraId="1893177F" w14:textId="4E26E365" w:rsidR="00ED25DF" w:rsidRDefault="00ED25DF" w:rsidP="00E77A1C">
            <w:pPr>
              <w:rPr>
                <w:lang w:val="en-GB"/>
              </w:rPr>
            </w:pPr>
          </w:p>
        </w:tc>
      </w:tr>
      <w:tr w:rsidR="00ED25DF" w14:paraId="556EAD04" w14:textId="77777777" w:rsidTr="00ED25DF">
        <w:tc>
          <w:tcPr>
            <w:tcW w:w="4495" w:type="dxa"/>
          </w:tcPr>
          <w:p w14:paraId="3A215CF9" w14:textId="0DBA5B8C" w:rsidR="00ED25DF" w:rsidRPr="00E77A1C" w:rsidRDefault="00ED25DF" w:rsidP="00E77A1C">
            <w:pPr>
              <w:rPr>
                <w:lang w:val="en-GB"/>
              </w:rPr>
            </w:pPr>
            <w:r w:rsidRPr="00E77A1C">
              <w:rPr>
                <w:lang w:val="en-GB"/>
              </w:rPr>
              <w:t>Kerosene or Gas Cooker / Stove</w:t>
            </w:r>
          </w:p>
        </w:tc>
        <w:tc>
          <w:tcPr>
            <w:tcW w:w="1894" w:type="dxa"/>
          </w:tcPr>
          <w:p w14:paraId="6C6B23A8" w14:textId="73B7D31B" w:rsidR="00ED25DF" w:rsidRDefault="00777DCD" w:rsidP="00ED25DF">
            <w:pPr>
              <w:jc w:val="center"/>
              <w:rPr>
                <w:lang w:val="en-GB"/>
              </w:rPr>
            </w:pPr>
            <w:r>
              <w:rPr>
                <w:lang w:val="en-GB"/>
              </w:rPr>
              <w:t>17</w:t>
            </w:r>
          </w:p>
        </w:tc>
        <w:tc>
          <w:tcPr>
            <w:tcW w:w="3347" w:type="dxa"/>
            <w:vMerge/>
          </w:tcPr>
          <w:p w14:paraId="2CF88763" w14:textId="0B8AF1CE" w:rsidR="00ED25DF" w:rsidRDefault="00ED25DF" w:rsidP="00E77A1C">
            <w:pPr>
              <w:rPr>
                <w:lang w:val="en-GB"/>
              </w:rPr>
            </w:pPr>
          </w:p>
        </w:tc>
      </w:tr>
      <w:tr w:rsidR="00ED25DF" w14:paraId="44382C51" w14:textId="77777777" w:rsidTr="00ED25DF">
        <w:tc>
          <w:tcPr>
            <w:tcW w:w="4495" w:type="dxa"/>
          </w:tcPr>
          <w:p w14:paraId="11F05A4F" w14:textId="22EDD500" w:rsidR="00ED25DF" w:rsidRPr="00E77A1C" w:rsidRDefault="00ED25DF" w:rsidP="00E77A1C">
            <w:pPr>
              <w:rPr>
                <w:lang w:val="en-GB"/>
              </w:rPr>
            </w:pPr>
            <w:r w:rsidRPr="00E77A1C">
              <w:rPr>
                <w:lang w:val="en-GB"/>
              </w:rPr>
              <w:t>Kitchen Set</w:t>
            </w:r>
          </w:p>
        </w:tc>
        <w:tc>
          <w:tcPr>
            <w:tcW w:w="1894" w:type="dxa"/>
          </w:tcPr>
          <w:p w14:paraId="74B23058" w14:textId="67365619" w:rsidR="00ED25DF" w:rsidRDefault="00777DCD" w:rsidP="00ED25DF">
            <w:pPr>
              <w:jc w:val="center"/>
              <w:rPr>
                <w:lang w:val="en-GB"/>
              </w:rPr>
            </w:pPr>
            <w:r>
              <w:rPr>
                <w:lang w:val="en-GB"/>
              </w:rPr>
              <w:t>39</w:t>
            </w:r>
          </w:p>
        </w:tc>
        <w:tc>
          <w:tcPr>
            <w:tcW w:w="3347" w:type="dxa"/>
            <w:vMerge/>
          </w:tcPr>
          <w:p w14:paraId="4CC532BC" w14:textId="6543CA3B" w:rsidR="00ED25DF" w:rsidRDefault="00ED25DF" w:rsidP="00E77A1C">
            <w:pPr>
              <w:rPr>
                <w:lang w:val="en-GB"/>
              </w:rPr>
            </w:pPr>
          </w:p>
        </w:tc>
      </w:tr>
      <w:tr w:rsidR="00ED25DF" w14:paraId="398689F2" w14:textId="77777777" w:rsidTr="00ED25DF">
        <w:tc>
          <w:tcPr>
            <w:tcW w:w="4495" w:type="dxa"/>
          </w:tcPr>
          <w:p w14:paraId="3A08E6FC" w14:textId="6F2E358D" w:rsidR="00ED25DF" w:rsidRPr="00E77A1C" w:rsidRDefault="00ED25DF" w:rsidP="00E77A1C">
            <w:pPr>
              <w:rPr>
                <w:lang w:val="en-GB"/>
              </w:rPr>
            </w:pPr>
            <w:r w:rsidRPr="00E77A1C">
              <w:rPr>
                <w:lang w:val="en-GB"/>
              </w:rPr>
              <w:t>Solar Light / Hand Crank Torch</w:t>
            </w:r>
          </w:p>
        </w:tc>
        <w:tc>
          <w:tcPr>
            <w:tcW w:w="1894" w:type="dxa"/>
          </w:tcPr>
          <w:p w14:paraId="4FD2DA90" w14:textId="2FEA37BA" w:rsidR="00ED25DF" w:rsidRDefault="00777DCD" w:rsidP="00ED25DF">
            <w:pPr>
              <w:jc w:val="center"/>
              <w:rPr>
                <w:lang w:val="en-GB"/>
              </w:rPr>
            </w:pPr>
            <w:r>
              <w:rPr>
                <w:lang w:val="en-GB"/>
              </w:rPr>
              <w:t>5</w:t>
            </w:r>
          </w:p>
        </w:tc>
        <w:tc>
          <w:tcPr>
            <w:tcW w:w="3347" w:type="dxa"/>
            <w:vMerge/>
          </w:tcPr>
          <w:p w14:paraId="029216EF" w14:textId="72F583EC" w:rsidR="00ED25DF" w:rsidRDefault="00ED25DF" w:rsidP="00E77A1C">
            <w:pPr>
              <w:rPr>
                <w:lang w:val="en-GB"/>
              </w:rPr>
            </w:pPr>
          </w:p>
        </w:tc>
      </w:tr>
      <w:tr w:rsidR="00ED25DF" w14:paraId="60EB5C3B" w14:textId="77777777" w:rsidTr="00ED25DF">
        <w:tc>
          <w:tcPr>
            <w:tcW w:w="4495" w:type="dxa"/>
          </w:tcPr>
          <w:p w14:paraId="7966C874" w14:textId="7B6C89C7" w:rsidR="00ED25DF" w:rsidRPr="00E77A1C" w:rsidRDefault="00ED25DF" w:rsidP="00E77A1C">
            <w:pPr>
              <w:rPr>
                <w:lang w:val="en-GB"/>
              </w:rPr>
            </w:pPr>
            <w:r w:rsidRPr="00E77A1C">
              <w:rPr>
                <w:lang w:val="en-GB"/>
              </w:rPr>
              <w:t>Basic Hygiene Kit</w:t>
            </w:r>
          </w:p>
        </w:tc>
        <w:tc>
          <w:tcPr>
            <w:tcW w:w="1894" w:type="dxa"/>
          </w:tcPr>
          <w:p w14:paraId="0F8D53AC" w14:textId="629306C1" w:rsidR="00ED25DF" w:rsidRDefault="00777DCD" w:rsidP="00ED25DF">
            <w:pPr>
              <w:jc w:val="center"/>
              <w:rPr>
                <w:lang w:val="en-GB"/>
              </w:rPr>
            </w:pPr>
            <w:r>
              <w:rPr>
                <w:lang w:val="en-GB"/>
              </w:rPr>
              <w:t>24</w:t>
            </w:r>
          </w:p>
        </w:tc>
        <w:tc>
          <w:tcPr>
            <w:tcW w:w="3347" w:type="dxa"/>
            <w:vMerge/>
          </w:tcPr>
          <w:p w14:paraId="7724FC2E" w14:textId="67179A74" w:rsidR="00ED25DF" w:rsidRDefault="00ED25DF" w:rsidP="00E77A1C">
            <w:pPr>
              <w:rPr>
                <w:lang w:val="en-GB"/>
              </w:rPr>
            </w:pPr>
          </w:p>
        </w:tc>
      </w:tr>
      <w:tr w:rsidR="00ED25DF" w14:paraId="4B7ECCBC" w14:textId="77777777" w:rsidTr="00ED25DF">
        <w:tc>
          <w:tcPr>
            <w:tcW w:w="4495" w:type="dxa"/>
          </w:tcPr>
          <w:p w14:paraId="7711FB6B" w14:textId="6ED83F12" w:rsidR="00ED25DF" w:rsidRPr="00E77A1C" w:rsidRDefault="00ED25DF" w:rsidP="00E77A1C">
            <w:pPr>
              <w:rPr>
                <w:lang w:val="en-GB"/>
              </w:rPr>
            </w:pPr>
            <w:r w:rsidRPr="00E77A1C">
              <w:rPr>
                <w:lang w:val="en-GB"/>
              </w:rPr>
              <w:t>Water Jerry Can (plus Kerosene Jerry Can if Kerosene Cooker / Stove is supplied)</w:t>
            </w:r>
          </w:p>
        </w:tc>
        <w:tc>
          <w:tcPr>
            <w:tcW w:w="1894" w:type="dxa"/>
          </w:tcPr>
          <w:p w14:paraId="283F04F4" w14:textId="1442B0DF" w:rsidR="00ED25DF" w:rsidRDefault="00777DCD" w:rsidP="00ED25DF">
            <w:pPr>
              <w:jc w:val="center"/>
              <w:rPr>
                <w:lang w:val="en-GB"/>
              </w:rPr>
            </w:pPr>
            <w:r>
              <w:rPr>
                <w:lang w:val="en-GB"/>
              </w:rPr>
              <w:t>1.4</w:t>
            </w:r>
          </w:p>
        </w:tc>
        <w:tc>
          <w:tcPr>
            <w:tcW w:w="3347" w:type="dxa"/>
            <w:vMerge/>
          </w:tcPr>
          <w:p w14:paraId="07E7323C" w14:textId="3BCFA6CE" w:rsidR="00ED25DF" w:rsidRDefault="00ED25DF" w:rsidP="00E77A1C">
            <w:pPr>
              <w:rPr>
                <w:lang w:val="en-GB"/>
              </w:rPr>
            </w:pPr>
          </w:p>
        </w:tc>
      </w:tr>
      <w:tr w:rsidR="00ED25DF" w14:paraId="573F351A" w14:textId="77777777" w:rsidTr="00ED25DF">
        <w:tc>
          <w:tcPr>
            <w:tcW w:w="4495" w:type="dxa"/>
          </w:tcPr>
          <w:p w14:paraId="78E23A7C" w14:textId="3F8C57FF" w:rsidR="00ED25DF" w:rsidRPr="00E77A1C" w:rsidRDefault="00ED25DF" w:rsidP="00E77A1C">
            <w:pPr>
              <w:rPr>
                <w:lang w:val="en-GB"/>
              </w:rPr>
            </w:pPr>
            <w:r>
              <w:rPr>
                <w:lang w:val="en-GB"/>
              </w:rPr>
              <w:t>Kerosene Heater</w:t>
            </w:r>
          </w:p>
        </w:tc>
        <w:tc>
          <w:tcPr>
            <w:tcW w:w="1894" w:type="dxa"/>
          </w:tcPr>
          <w:p w14:paraId="6AFE0038" w14:textId="55BC0E37" w:rsidR="00ED25DF" w:rsidRDefault="00777DCD" w:rsidP="00ED25DF">
            <w:pPr>
              <w:jc w:val="center"/>
              <w:rPr>
                <w:lang w:val="en-GB"/>
              </w:rPr>
            </w:pPr>
            <w:r>
              <w:rPr>
                <w:lang w:val="en-GB"/>
              </w:rPr>
              <w:t>50</w:t>
            </w:r>
          </w:p>
        </w:tc>
        <w:tc>
          <w:tcPr>
            <w:tcW w:w="3347" w:type="dxa"/>
            <w:vMerge w:val="restart"/>
          </w:tcPr>
          <w:p w14:paraId="19EA9412" w14:textId="14ADCF7F" w:rsidR="00ED25DF" w:rsidRDefault="00ED25DF" w:rsidP="00444CD1">
            <w:pPr>
              <w:jc w:val="center"/>
              <w:rPr>
                <w:lang w:val="en-GB"/>
              </w:rPr>
            </w:pPr>
            <w:r>
              <w:rPr>
                <w:lang w:val="en-GB"/>
              </w:rPr>
              <w:t>Essential 2 seasonal NFI items</w:t>
            </w:r>
          </w:p>
        </w:tc>
      </w:tr>
      <w:tr w:rsidR="00ED25DF" w14:paraId="061AC41C" w14:textId="77777777" w:rsidTr="00ED25DF">
        <w:tc>
          <w:tcPr>
            <w:tcW w:w="4495" w:type="dxa"/>
          </w:tcPr>
          <w:p w14:paraId="2509B955" w14:textId="04D815DD" w:rsidR="00ED25DF" w:rsidRPr="00E77A1C" w:rsidRDefault="00ED25DF" w:rsidP="00E77A1C">
            <w:pPr>
              <w:rPr>
                <w:lang w:val="en-GB"/>
              </w:rPr>
            </w:pPr>
            <w:r>
              <w:rPr>
                <w:lang w:val="en-GB"/>
              </w:rPr>
              <w:t>Kerosene Jerry Can</w:t>
            </w:r>
          </w:p>
        </w:tc>
        <w:tc>
          <w:tcPr>
            <w:tcW w:w="1894" w:type="dxa"/>
          </w:tcPr>
          <w:p w14:paraId="23250387" w14:textId="0D3F5C6E" w:rsidR="00ED25DF" w:rsidRDefault="00777DCD" w:rsidP="00ED25DF">
            <w:pPr>
              <w:jc w:val="center"/>
              <w:rPr>
                <w:lang w:val="en-GB"/>
              </w:rPr>
            </w:pPr>
            <w:r>
              <w:rPr>
                <w:lang w:val="en-GB"/>
              </w:rPr>
              <w:t>3.5</w:t>
            </w:r>
          </w:p>
        </w:tc>
        <w:tc>
          <w:tcPr>
            <w:tcW w:w="3347" w:type="dxa"/>
            <w:vMerge/>
          </w:tcPr>
          <w:p w14:paraId="0117B8D7" w14:textId="2D5B5051" w:rsidR="00ED25DF" w:rsidRDefault="00ED25DF" w:rsidP="00444CD1">
            <w:pPr>
              <w:jc w:val="center"/>
              <w:rPr>
                <w:lang w:val="en-GB"/>
              </w:rPr>
            </w:pPr>
          </w:p>
        </w:tc>
      </w:tr>
      <w:tr w:rsidR="00ED25DF" w14:paraId="524A6377" w14:textId="77777777" w:rsidTr="00ED25DF">
        <w:tc>
          <w:tcPr>
            <w:tcW w:w="4495" w:type="dxa"/>
          </w:tcPr>
          <w:p w14:paraId="16145D64" w14:textId="39618DC2" w:rsidR="00ED25DF" w:rsidRPr="00E77A1C" w:rsidRDefault="00ED25DF" w:rsidP="00E77A1C">
            <w:pPr>
              <w:rPr>
                <w:lang w:val="en-GB"/>
              </w:rPr>
            </w:pPr>
            <w:r>
              <w:rPr>
                <w:lang w:val="en-GB"/>
              </w:rPr>
              <w:t>Thermal Roll Mat</w:t>
            </w:r>
          </w:p>
        </w:tc>
        <w:tc>
          <w:tcPr>
            <w:tcW w:w="1894" w:type="dxa"/>
          </w:tcPr>
          <w:p w14:paraId="02B1657B" w14:textId="721B1106" w:rsidR="00ED25DF" w:rsidRDefault="00777DCD" w:rsidP="00ED25DF">
            <w:pPr>
              <w:jc w:val="center"/>
              <w:rPr>
                <w:lang w:val="en-GB"/>
              </w:rPr>
            </w:pPr>
            <w:r>
              <w:rPr>
                <w:lang w:val="en-GB"/>
              </w:rPr>
              <w:t>15.8</w:t>
            </w:r>
          </w:p>
        </w:tc>
        <w:tc>
          <w:tcPr>
            <w:tcW w:w="3347" w:type="dxa"/>
            <w:vMerge w:val="restart"/>
          </w:tcPr>
          <w:p w14:paraId="264F7BBA" w14:textId="5E050C30" w:rsidR="00ED25DF" w:rsidRDefault="00ED25DF" w:rsidP="00444CD1">
            <w:pPr>
              <w:jc w:val="center"/>
              <w:rPr>
                <w:lang w:val="en-GB"/>
              </w:rPr>
            </w:pPr>
            <w:r>
              <w:rPr>
                <w:lang w:val="en-GB"/>
              </w:rPr>
              <w:t>Additional seasonal items as required</w:t>
            </w:r>
          </w:p>
        </w:tc>
      </w:tr>
      <w:tr w:rsidR="00ED25DF" w14:paraId="7043A5EF" w14:textId="77777777" w:rsidTr="00ED25DF">
        <w:tc>
          <w:tcPr>
            <w:tcW w:w="4495" w:type="dxa"/>
          </w:tcPr>
          <w:p w14:paraId="64135DAB" w14:textId="7C5B4803" w:rsidR="00ED25DF" w:rsidRPr="00E77A1C" w:rsidRDefault="00ED25DF" w:rsidP="00E77A1C">
            <w:pPr>
              <w:rPr>
                <w:lang w:val="en-GB"/>
              </w:rPr>
            </w:pPr>
            <w:r>
              <w:rPr>
                <w:lang w:val="en-GB"/>
              </w:rPr>
              <w:t>Carpet</w:t>
            </w:r>
          </w:p>
        </w:tc>
        <w:tc>
          <w:tcPr>
            <w:tcW w:w="1894" w:type="dxa"/>
          </w:tcPr>
          <w:p w14:paraId="06BD2140" w14:textId="1AFDC52E" w:rsidR="00ED25DF" w:rsidRDefault="00777DCD" w:rsidP="00ED25DF">
            <w:pPr>
              <w:jc w:val="center"/>
              <w:rPr>
                <w:lang w:val="en-GB"/>
              </w:rPr>
            </w:pPr>
            <w:r>
              <w:rPr>
                <w:lang w:val="en-GB"/>
              </w:rPr>
              <w:t>18</w:t>
            </w:r>
          </w:p>
        </w:tc>
        <w:tc>
          <w:tcPr>
            <w:tcW w:w="3347" w:type="dxa"/>
            <w:vMerge/>
          </w:tcPr>
          <w:p w14:paraId="55FD44C2" w14:textId="6A8EE391" w:rsidR="00ED25DF" w:rsidRDefault="00ED25DF" w:rsidP="00E77A1C">
            <w:pPr>
              <w:rPr>
                <w:lang w:val="en-GB"/>
              </w:rPr>
            </w:pPr>
          </w:p>
        </w:tc>
      </w:tr>
      <w:tr w:rsidR="00056C7B" w14:paraId="587779C9" w14:textId="77777777" w:rsidTr="00ED25DF">
        <w:tc>
          <w:tcPr>
            <w:tcW w:w="4495" w:type="dxa"/>
          </w:tcPr>
          <w:p w14:paraId="2B0FB2CF" w14:textId="56289BC2" w:rsidR="00056C7B" w:rsidRDefault="00056C7B" w:rsidP="00E77A1C">
            <w:pPr>
              <w:rPr>
                <w:lang w:val="en-GB"/>
              </w:rPr>
            </w:pPr>
            <w:r>
              <w:rPr>
                <w:lang w:val="en-GB"/>
              </w:rPr>
              <w:t>Winter Clothing Kit</w:t>
            </w:r>
          </w:p>
        </w:tc>
        <w:tc>
          <w:tcPr>
            <w:tcW w:w="1894" w:type="dxa"/>
          </w:tcPr>
          <w:p w14:paraId="144B8226" w14:textId="0969CC59" w:rsidR="00056C7B" w:rsidRDefault="00777DCD" w:rsidP="00ED25DF">
            <w:pPr>
              <w:jc w:val="center"/>
              <w:rPr>
                <w:lang w:val="en-GB"/>
              </w:rPr>
            </w:pPr>
            <w:r>
              <w:rPr>
                <w:lang w:val="en-GB"/>
              </w:rPr>
              <w:t>25</w:t>
            </w:r>
          </w:p>
        </w:tc>
        <w:tc>
          <w:tcPr>
            <w:tcW w:w="3347" w:type="dxa"/>
          </w:tcPr>
          <w:p w14:paraId="2FCCA234" w14:textId="77777777" w:rsidR="00056C7B" w:rsidRDefault="00056C7B" w:rsidP="00E77A1C">
            <w:pPr>
              <w:rPr>
                <w:lang w:val="en-GB"/>
              </w:rPr>
            </w:pPr>
          </w:p>
        </w:tc>
      </w:tr>
    </w:tbl>
    <w:p w14:paraId="159C3E23" w14:textId="25679CDB" w:rsidR="00700F25" w:rsidRPr="00700F25" w:rsidRDefault="00700F25" w:rsidP="00700F25">
      <w:pPr>
        <w:rPr>
          <w:sz w:val="20"/>
          <w:szCs w:val="20"/>
          <w:lang w:val="en-GB"/>
        </w:rPr>
      </w:pPr>
      <w:r w:rsidRPr="00544BCB">
        <w:rPr>
          <w:sz w:val="20"/>
          <w:szCs w:val="20"/>
          <w:lang w:val="en-GB"/>
        </w:rPr>
        <w:t>*The Cluster encourages partners with the logistical capacity to distribute blankets and mattresses as per number of individuals in a household to do so.</w:t>
      </w:r>
    </w:p>
    <w:p w14:paraId="2B9A6224" w14:textId="70F8D8A6" w:rsidR="00A33BC7" w:rsidRPr="00F611C4" w:rsidRDefault="006854BD" w:rsidP="00237268">
      <w:pPr>
        <w:pStyle w:val="Heading3"/>
        <w:rPr>
          <w:b/>
          <w:bCs/>
          <w:color w:val="3B3838" w:themeColor="background2" w:themeShade="40"/>
          <w:lang w:val="en-GB"/>
        </w:rPr>
      </w:pPr>
      <w:bookmarkStart w:id="28" w:name="_Toc482540091"/>
      <w:r w:rsidRPr="00F611C4">
        <w:rPr>
          <w:b/>
          <w:bCs/>
          <w:color w:val="3B3838" w:themeColor="background2" w:themeShade="40"/>
          <w:lang w:val="en-GB"/>
        </w:rPr>
        <w:t>Warm Climates</w:t>
      </w:r>
      <w:bookmarkEnd w:id="28"/>
    </w:p>
    <w:p w14:paraId="67144076" w14:textId="298CB6B3" w:rsidR="006854BD" w:rsidRPr="006854BD" w:rsidRDefault="006854BD" w:rsidP="006854BD">
      <w:pPr>
        <w:rPr>
          <w:lang w:val="en-GB"/>
        </w:rPr>
      </w:pPr>
      <w:r w:rsidRPr="006854BD">
        <w:rPr>
          <w:lang w:val="en-GB"/>
        </w:rPr>
        <w:t>During summer, the following should be considered for general household support:</w:t>
      </w:r>
    </w:p>
    <w:p w14:paraId="18D81B29" w14:textId="298A1154" w:rsidR="006854BD" w:rsidRPr="006854BD" w:rsidRDefault="006854BD" w:rsidP="006854BD">
      <w:pPr>
        <w:pStyle w:val="ListParagraph"/>
        <w:numPr>
          <w:ilvl w:val="0"/>
          <w:numId w:val="12"/>
        </w:numPr>
        <w:rPr>
          <w:lang w:val="en-GB"/>
        </w:rPr>
      </w:pPr>
      <w:r w:rsidRPr="006854BD">
        <w:rPr>
          <w:lang w:val="en-GB"/>
        </w:rPr>
        <w:t>Protection from sun, e.g. loose fitting clothes</w:t>
      </w:r>
    </w:p>
    <w:p w14:paraId="30C79F14" w14:textId="068CFC65" w:rsidR="006854BD" w:rsidRPr="006854BD" w:rsidRDefault="006854BD" w:rsidP="006854BD">
      <w:pPr>
        <w:pStyle w:val="ListParagraph"/>
        <w:numPr>
          <w:ilvl w:val="0"/>
          <w:numId w:val="12"/>
        </w:numPr>
        <w:rPr>
          <w:lang w:val="en-GB"/>
        </w:rPr>
      </w:pPr>
      <w:r w:rsidRPr="006854BD">
        <w:rPr>
          <w:lang w:val="en-GB"/>
        </w:rPr>
        <w:t>Insulation from ground, e.g. mat or mattress</w:t>
      </w:r>
    </w:p>
    <w:p w14:paraId="69BB5D72" w14:textId="064F271D" w:rsidR="006854BD" w:rsidRPr="006854BD" w:rsidRDefault="006854BD" w:rsidP="006854BD">
      <w:pPr>
        <w:pStyle w:val="ListParagraph"/>
        <w:numPr>
          <w:ilvl w:val="0"/>
          <w:numId w:val="12"/>
        </w:numPr>
        <w:rPr>
          <w:lang w:val="en-GB"/>
        </w:rPr>
      </w:pPr>
      <w:r w:rsidRPr="006854BD">
        <w:rPr>
          <w:lang w:val="en-GB"/>
        </w:rPr>
        <w:t>Food preparation and hygiene, e.g. cook sets and utensils</w:t>
      </w:r>
    </w:p>
    <w:p w14:paraId="5E6B166D" w14:textId="7AA6E805" w:rsidR="006854BD" w:rsidRPr="00425D95" w:rsidRDefault="006854BD" w:rsidP="00425D95">
      <w:pPr>
        <w:pStyle w:val="ListParagraph"/>
        <w:numPr>
          <w:ilvl w:val="0"/>
          <w:numId w:val="12"/>
        </w:numPr>
        <w:rPr>
          <w:lang w:val="en-GB"/>
        </w:rPr>
      </w:pPr>
      <w:r w:rsidRPr="006854BD">
        <w:rPr>
          <w:lang w:val="en-GB"/>
        </w:rPr>
        <w:t>Facilitate outdoor activities, e.g. covered cooking area</w:t>
      </w:r>
    </w:p>
    <w:p w14:paraId="43A52B52" w14:textId="0FCDDF83" w:rsidR="00425D95" w:rsidRPr="00425D95" w:rsidRDefault="00554C59" w:rsidP="008D4751">
      <w:pPr>
        <w:pStyle w:val="ListParagraph"/>
        <w:ind w:hanging="720"/>
        <w:rPr>
          <w:lang w:val="en-GB"/>
        </w:rPr>
      </w:pPr>
      <w:r>
        <w:rPr>
          <w:lang w:val="en-GB"/>
        </w:rPr>
        <w:t>T</w:t>
      </w:r>
      <w:r w:rsidR="00425D95" w:rsidRPr="00425D95">
        <w:rPr>
          <w:lang w:val="en-GB"/>
        </w:rPr>
        <w:t>he Shelter Cluster is recom</w:t>
      </w:r>
      <w:r w:rsidR="000763DD">
        <w:rPr>
          <w:lang w:val="en-GB"/>
        </w:rPr>
        <w:t>mending the following for Summer</w:t>
      </w:r>
      <w:r w:rsidR="00425D95" w:rsidRPr="00425D95">
        <w:rPr>
          <w:lang w:val="en-GB"/>
        </w:rPr>
        <w:t xml:space="preserve"> BNFI kits:</w:t>
      </w:r>
    </w:p>
    <w:tbl>
      <w:tblPr>
        <w:tblStyle w:val="TableGrid"/>
        <w:tblpPr w:leftFromText="180" w:rightFromText="180" w:vertAnchor="text" w:horzAnchor="margin" w:tblpY="-26"/>
        <w:tblW w:w="0" w:type="auto"/>
        <w:tblLook w:val="04A0" w:firstRow="1" w:lastRow="0" w:firstColumn="1" w:lastColumn="0" w:noHBand="0" w:noVBand="1"/>
      </w:tblPr>
      <w:tblGrid>
        <w:gridCol w:w="4495"/>
        <w:gridCol w:w="1890"/>
        <w:gridCol w:w="3351"/>
      </w:tblGrid>
      <w:tr w:rsidR="00ED25DF" w14:paraId="3B9D660A" w14:textId="77777777" w:rsidTr="00905CAC">
        <w:tc>
          <w:tcPr>
            <w:tcW w:w="4495" w:type="dxa"/>
          </w:tcPr>
          <w:p w14:paraId="28577248" w14:textId="77777777" w:rsidR="00ED25DF" w:rsidRPr="00E77A1C" w:rsidRDefault="00ED25DF" w:rsidP="00544BCB">
            <w:pPr>
              <w:rPr>
                <w:b/>
                <w:bCs/>
                <w:lang w:val="en-GB"/>
              </w:rPr>
            </w:pPr>
            <w:r w:rsidRPr="00E77A1C">
              <w:rPr>
                <w:b/>
                <w:bCs/>
                <w:lang w:val="en-GB"/>
              </w:rPr>
              <w:t>Item</w:t>
            </w:r>
          </w:p>
        </w:tc>
        <w:tc>
          <w:tcPr>
            <w:tcW w:w="1890" w:type="dxa"/>
          </w:tcPr>
          <w:p w14:paraId="4391A8BA" w14:textId="573CCCA6" w:rsidR="00ED25DF" w:rsidRPr="00905CAC" w:rsidRDefault="00905CAC" w:rsidP="00544BCB">
            <w:pPr>
              <w:rPr>
                <w:b/>
                <w:bCs/>
                <w:lang w:val="en-GB"/>
              </w:rPr>
            </w:pPr>
            <w:r w:rsidRPr="00905CAC">
              <w:rPr>
                <w:b/>
                <w:bCs/>
                <w:lang w:val="en-GB"/>
              </w:rPr>
              <w:t>Cost per Unit ($)</w:t>
            </w:r>
          </w:p>
        </w:tc>
        <w:tc>
          <w:tcPr>
            <w:tcW w:w="3351" w:type="dxa"/>
          </w:tcPr>
          <w:p w14:paraId="3DC7F8B7" w14:textId="6A39B996" w:rsidR="00ED25DF" w:rsidRDefault="00ED25DF" w:rsidP="00544BCB">
            <w:pPr>
              <w:rPr>
                <w:lang w:val="en-GB"/>
              </w:rPr>
            </w:pPr>
          </w:p>
        </w:tc>
      </w:tr>
      <w:tr w:rsidR="00ED25DF" w14:paraId="5B3A6816" w14:textId="77777777" w:rsidTr="00905CAC">
        <w:tc>
          <w:tcPr>
            <w:tcW w:w="4495" w:type="dxa"/>
          </w:tcPr>
          <w:p w14:paraId="20605425" w14:textId="26665B1C" w:rsidR="00ED25DF" w:rsidRPr="00E77A1C" w:rsidRDefault="00ED25DF" w:rsidP="00544BCB">
            <w:pPr>
              <w:rPr>
                <w:lang w:val="en-GB"/>
              </w:rPr>
            </w:pPr>
            <w:r>
              <w:rPr>
                <w:lang w:val="en-GB"/>
              </w:rPr>
              <w:t>BNFI Kits with bedsheets instead of blankets</w:t>
            </w:r>
          </w:p>
        </w:tc>
        <w:tc>
          <w:tcPr>
            <w:tcW w:w="1890" w:type="dxa"/>
          </w:tcPr>
          <w:p w14:paraId="722771CC" w14:textId="3C1B410A" w:rsidR="00ED25DF" w:rsidRDefault="00D40F8F" w:rsidP="00544BCB">
            <w:pPr>
              <w:jc w:val="center"/>
              <w:rPr>
                <w:lang w:val="en-GB"/>
              </w:rPr>
            </w:pPr>
            <w:r>
              <w:rPr>
                <w:lang w:val="en-GB"/>
              </w:rPr>
              <w:t>245</w:t>
            </w:r>
          </w:p>
        </w:tc>
        <w:tc>
          <w:tcPr>
            <w:tcW w:w="3351" w:type="dxa"/>
          </w:tcPr>
          <w:p w14:paraId="2A88BFFF" w14:textId="4602BD5D" w:rsidR="00ED25DF" w:rsidRDefault="00ED25DF" w:rsidP="00544BCB">
            <w:pPr>
              <w:jc w:val="center"/>
              <w:rPr>
                <w:lang w:val="en-GB"/>
              </w:rPr>
            </w:pPr>
            <w:r>
              <w:rPr>
                <w:lang w:val="en-GB"/>
              </w:rPr>
              <w:t>Essential 8 items same as above</w:t>
            </w:r>
          </w:p>
        </w:tc>
      </w:tr>
      <w:tr w:rsidR="00ED25DF" w14:paraId="4C1AFDBB" w14:textId="77777777" w:rsidTr="00905CAC">
        <w:tc>
          <w:tcPr>
            <w:tcW w:w="4495" w:type="dxa"/>
          </w:tcPr>
          <w:p w14:paraId="49CB459A" w14:textId="0199FC7A" w:rsidR="00ED25DF" w:rsidRPr="00E77A1C" w:rsidRDefault="00ED25DF" w:rsidP="00544BCB">
            <w:pPr>
              <w:rPr>
                <w:lang w:val="en-GB"/>
              </w:rPr>
            </w:pPr>
            <w:r>
              <w:rPr>
                <w:lang w:val="en-GB"/>
              </w:rPr>
              <w:t>Cool Box</w:t>
            </w:r>
          </w:p>
        </w:tc>
        <w:tc>
          <w:tcPr>
            <w:tcW w:w="1890" w:type="dxa"/>
          </w:tcPr>
          <w:p w14:paraId="7EC71FC6" w14:textId="329208DA" w:rsidR="00ED25DF" w:rsidRDefault="00D40F8F" w:rsidP="00544BCB">
            <w:pPr>
              <w:jc w:val="center"/>
              <w:rPr>
                <w:lang w:val="en-GB"/>
              </w:rPr>
            </w:pPr>
            <w:r>
              <w:rPr>
                <w:lang w:val="en-GB"/>
              </w:rPr>
              <w:t>26</w:t>
            </w:r>
          </w:p>
        </w:tc>
        <w:tc>
          <w:tcPr>
            <w:tcW w:w="3351" w:type="dxa"/>
            <w:vMerge w:val="restart"/>
          </w:tcPr>
          <w:p w14:paraId="163A0D40" w14:textId="6E459738" w:rsidR="00ED25DF" w:rsidRDefault="00ED25DF" w:rsidP="00544BCB">
            <w:pPr>
              <w:jc w:val="center"/>
              <w:rPr>
                <w:lang w:val="en-GB"/>
              </w:rPr>
            </w:pPr>
            <w:r>
              <w:rPr>
                <w:lang w:val="en-GB"/>
              </w:rPr>
              <w:t>Essential 2 seasonal NFI items</w:t>
            </w:r>
          </w:p>
        </w:tc>
      </w:tr>
      <w:tr w:rsidR="00ED25DF" w14:paraId="30128E03" w14:textId="77777777" w:rsidTr="00905CAC">
        <w:tc>
          <w:tcPr>
            <w:tcW w:w="4495" w:type="dxa"/>
          </w:tcPr>
          <w:p w14:paraId="4284D297" w14:textId="263ABA18" w:rsidR="00ED25DF" w:rsidRPr="00E77A1C" w:rsidRDefault="00ED25DF" w:rsidP="00544BCB">
            <w:pPr>
              <w:rPr>
                <w:lang w:val="en-GB"/>
              </w:rPr>
            </w:pPr>
            <w:r>
              <w:rPr>
                <w:lang w:val="en-GB"/>
              </w:rPr>
              <w:t>Extra Water Jerrycan</w:t>
            </w:r>
          </w:p>
        </w:tc>
        <w:tc>
          <w:tcPr>
            <w:tcW w:w="1890" w:type="dxa"/>
          </w:tcPr>
          <w:p w14:paraId="7B074C19" w14:textId="1CA6A985" w:rsidR="00ED25DF" w:rsidRDefault="00D40F8F" w:rsidP="00544BCB">
            <w:pPr>
              <w:jc w:val="center"/>
              <w:rPr>
                <w:lang w:val="en-GB"/>
              </w:rPr>
            </w:pPr>
            <w:r>
              <w:rPr>
                <w:lang w:val="en-GB"/>
              </w:rPr>
              <w:t>1.4</w:t>
            </w:r>
          </w:p>
        </w:tc>
        <w:tc>
          <w:tcPr>
            <w:tcW w:w="3351" w:type="dxa"/>
            <w:vMerge/>
          </w:tcPr>
          <w:p w14:paraId="7C8FB4A8" w14:textId="381AE671" w:rsidR="00ED25DF" w:rsidRDefault="00ED25DF" w:rsidP="00544BCB">
            <w:pPr>
              <w:jc w:val="center"/>
              <w:rPr>
                <w:lang w:val="en-GB"/>
              </w:rPr>
            </w:pPr>
          </w:p>
        </w:tc>
      </w:tr>
      <w:tr w:rsidR="00D40F8F" w14:paraId="3EA3790E" w14:textId="77777777" w:rsidTr="00905CAC">
        <w:tc>
          <w:tcPr>
            <w:tcW w:w="4495" w:type="dxa"/>
          </w:tcPr>
          <w:p w14:paraId="52DEE207" w14:textId="1C8F373E" w:rsidR="00D40F8F" w:rsidRPr="00E77A1C" w:rsidRDefault="00D40F8F" w:rsidP="00544BCB">
            <w:pPr>
              <w:rPr>
                <w:lang w:val="en-GB"/>
              </w:rPr>
            </w:pPr>
            <w:r>
              <w:rPr>
                <w:lang w:val="en-GB"/>
              </w:rPr>
              <w:t>Shading Kit</w:t>
            </w:r>
          </w:p>
        </w:tc>
        <w:tc>
          <w:tcPr>
            <w:tcW w:w="1890" w:type="dxa"/>
          </w:tcPr>
          <w:p w14:paraId="1A3E89C9" w14:textId="71AE0D2B" w:rsidR="00D40F8F" w:rsidRDefault="00D40F8F" w:rsidP="00544BCB">
            <w:pPr>
              <w:jc w:val="center"/>
              <w:rPr>
                <w:lang w:val="en-GB"/>
              </w:rPr>
            </w:pPr>
            <w:r>
              <w:rPr>
                <w:lang w:val="en-GB"/>
              </w:rPr>
              <w:t>60</w:t>
            </w:r>
          </w:p>
        </w:tc>
        <w:tc>
          <w:tcPr>
            <w:tcW w:w="3351" w:type="dxa"/>
            <w:vMerge w:val="restart"/>
          </w:tcPr>
          <w:p w14:paraId="4B9217AF" w14:textId="61FF4D1F" w:rsidR="00D40F8F" w:rsidRDefault="00D40F8F" w:rsidP="00544BCB">
            <w:pPr>
              <w:jc w:val="center"/>
              <w:rPr>
                <w:lang w:val="en-GB"/>
              </w:rPr>
            </w:pPr>
            <w:r>
              <w:rPr>
                <w:lang w:val="en-GB"/>
              </w:rPr>
              <w:t>Additional seasonal items as required</w:t>
            </w:r>
          </w:p>
        </w:tc>
      </w:tr>
      <w:tr w:rsidR="00D40F8F" w14:paraId="1CC3C575" w14:textId="77777777" w:rsidTr="00905CAC">
        <w:tc>
          <w:tcPr>
            <w:tcW w:w="4495" w:type="dxa"/>
          </w:tcPr>
          <w:p w14:paraId="3ACB35D7" w14:textId="0177C0B9" w:rsidR="00D40F8F" w:rsidRDefault="00D40F8F" w:rsidP="00544BCB">
            <w:pPr>
              <w:rPr>
                <w:lang w:val="en-GB"/>
              </w:rPr>
            </w:pPr>
            <w:r>
              <w:rPr>
                <w:lang w:val="en-GB"/>
              </w:rPr>
              <w:t>Clothing Kit</w:t>
            </w:r>
          </w:p>
        </w:tc>
        <w:tc>
          <w:tcPr>
            <w:tcW w:w="1890" w:type="dxa"/>
          </w:tcPr>
          <w:p w14:paraId="20DD4A54" w14:textId="69ACAC4E" w:rsidR="00D40F8F" w:rsidRDefault="00D40F8F" w:rsidP="00544BCB">
            <w:pPr>
              <w:jc w:val="center"/>
              <w:rPr>
                <w:lang w:val="en-GB"/>
              </w:rPr>
            </w:pPr>
            <w:r>
              <w:rPr>
                <w:lang w:val="en-GB"/>
              </w:rPr>
              <w:t>20</w:t>
            </w:r>
          </w:p>
        </w:tc>
        <w:tc>
          <w:tcPr>
            <w:tcW w:w="3351" w:type="dxa"/>
            <w:vMerge/>
          </w:tcPr>
          <w:p w14:paraId="64794E75" w14:textId="77777777" w:rsidR="00D40F8F" w:rsidRDefault="00D40F8F" w:rsidP="00544BCB">
            <w:pPr>
              <w:jc w:val="center"/>
              <w:rPr>
                <w:lang w:val="en-GB"/>
              </w:rPr>
            </w:pPr>
          </w:p>
        </w:tc>
      </w:tr>
      <w:tr w:rsidR="00D40F8F" w14:paraId="06B127C4" w14:textId="77777777" w:rsidTr="00905CAC">
        <w:tc>
          <w:tcPr>
            <w:tcW w:w="4495" w:type="dxa"/>
          </w:tcPr>
          <w:p w14:paraId="606917E5" w14:textId="2244C761" w:rsidR="00D40F8F" w:rsidRDefault="00D40F8F" w:rsidP="00544BCB">
            <w:pPr>
              <w:rPr>
                <w:lang w:val="en-GB"/>
              </w:rPr>
            </w:pPr>
            <w:r>
              <w:rPr>
                <w:lang w:val="en-GB"/>
              </w:rPr>
              <w:t>Rechargeable fans</w:t>
            </w:r>
          </w:p>
        </w:tc>
        <w:tc>
          <w:tcPr>
            <w:tcW w:w="1890" w:type="dxa"/>
          </w:tcPr>
          <w:p w14:paraId="3AC69FA8" w14:textId="7C4EE303" w:rsidR="00D40F8F" w:rsidRDefault="00D40F8F" w:rsidP="00544BCB">
            <w:pPr>
              <w:jc w:val="center"/>
              <w:rPr>
                <w:lang w:val="en-GB"/>
              </w:rPr>
            </w:pPr>
            <w:r>
              <w:rPr>
                <w:lang w:val="en-GB"/>
              </w:rPr>
              <w:t>28</w:t>
            </w:r>
          </w:p>
        </w:tc>
        <w:tc>
          <w:tcPr>
            <w:tcW w:w="3351" w:type="dxa"/>
            <w:vMerge/>
          </w:tcPr>
          <w:p w14:paraId="70E7C659" w14:textId="77777777" w:rsidR="00D40F8F" w:rsidRDefault="00D40F8F" w:rsidP="00544BCB">
            <w:pPr>
              <w:jc w:val="center"/>
              <w:rPr>
                <w:lang w:val="en-GB"/>
              </w:rPr>
            </w:pPr>
          </w:p>
        </w:tc>
      </w:tr>
    </w:tbl>
    <w:p w14:paraId="4ECBB87E" w14:textId="4A5D9FEF" w:rsidR="00A45EAB" w:rsidRPr="00A45EAB" w:rsidRDefault="00A45EAB" w:rsidP="00A45EAB">
      <w:pPr>
        <w:pStyle w:val="Heading3"/>
        <w:rPr>
          <w:b/>
          <w:bCs/>
          <w:color w:val="3B3838" w:themeColor="background2" w:themeShade="40"/>
          <w:lang w:val="en-GB"/>
        </w:rPr>
      </w:pPr>
      <w:bookmarkStart w:id="29" w:name="_Toc482540092"/>
      <w:r w:rsidRPr="009A5AE6">
        <w:rPr>
          <w:b/>
          <w:bCs/>
          <w:color w:val="3B3838" w:themeColor="background2" w:themeShade="40"/>
          <w:lang w:val="en-GB"/>
        </w:rPr>
        <w:t>Fans</w:t>
      </w:r>
      <w:bookmarkEnd w:id="29"/>
      <w:r w:rsidRPr="009A5AE6">
        <w:rPr>
          <w:b/>
          <w:bCs/>
          <w:color w:val="3B3838" w:themeColor="background2" w:themeShade="40"/>
          <w:lang w:val="en-GB"/>
        </w:rPr>
        <w:t xml:space="preserve"> </w:t>
      </w:r>
    </w:p>
    <w:p w14:paraId="13EC02F3" w14:textId="60EF137E" w:rsidR="00A45EAB" w:rsidRDefault="00A45EAB" w:rsidP="00782D71">
      <w:pPr>
        <w:jc w:val="both"/>
        <w:rPr>
          <w:lang w:val="en-GB"/>
        </w:rPr>
      </w:pPr>
      <w:r>
        <w:rPr>
          <w:lang w:val="en-GB"/>
        </w:rPr>
        <w:t>For camps, the</w:t>
      </w:r>
      <w:r w:rsidR="00425D95">
        <w:rPr>
          <w:lang w:val="en-GB"/>
        </w:rPr>
        <w:t xml:space="preserve"> Cluster does not recommend distributing fans or evaporative water coolers to individual households. Communal shading areas and the use of evaporative water coolers in communal spaces such as health clinics or child-friendly spaces are the recommended options. However, partners must take into consideration whether </w:t>
      </w:r>
      <w:r>
        <w:rPr>
          <w:lang w:val="en-GB"/>
        </w:rPr>
        <w:t xml:space="preserve">the electricity generation capacity in the camp can accommodate the extra load. </w:t>
      </w:r>
    </w:p>
    <w:p w14:paraId="124CE0D4" w14:textId="1428FFB2" w:rsidR="00425D95" w:rsidRDefault="00A45EAB" w:rsidP="00782D71">
      <w:pPr>
        <w:jc w:val="both"/>
        <w:rPr>
          <w:lang w:val="en-GB"/>
        </w:rPr>
      </w:pPr>
      <w:r>
        <w:rPr>
          <w:lang w:val="en-GB"/>
        </w:rPr>
        <w:lastRenderedPageBreak/>
        <w:t xml:space="preserve">For out of camp, due to </w:t>
      </w:r>
      <w:r w:rsidR="00273BF4">
        <w:rPr>
          <w:lang w:val="en-GB"/>
        </w:rPr>
        <w:t>restricted funding and inconsistent supply of electricity</w:t>
      </w:r>
      <w:r>
        <w:rPr>
          <w:lang w:val="en-GB"/>
        </w:rPr>
        <w:t xml:space="preserve">, the Cluster also does not recommend distributing fans or evaporative water coolers to individual households. However, partners with the capacity to do so should </w:t>
      </w:r>
      <w:r w:rsidR="00ED25DF">
        <w:rPr>
          <w:lang w:val="en-GB"/>
        </w:rPr>
        <w:t>a</w:t>
      </w:r>
      <w:r>
        <w:rPr>
          <w:lang w:val="en-GB"/>
        </w:rPr>
        <w:t>ssess beforehand whether the households have regular access to electricity / enough water to keep them functional.</w:t>
      </w:r>
    </w:p>
    <w:p w14:paraId="77A02B4F" w14:textId="30C50B3D" w:rsidR="005139D5" w:rsidRPr="000B02E9" w:rsidRDefault="005139D5" w:rsidP="005D61BA">
      <w:pPr>
        <w:pStyle w:val="Heading1"/>
        <w:rPr>
          <w:color w:val="7F1614"/>
          <w:lang w:val="en-GB"/>
        </w:rPr>
      </w:pPr>
      <w:bookmarkStart w:id="30" w:name="_Toc482540093"/>
      <w:r w:rsidRPr="000B02E9">
        <w:rPr>
          <w:color w:val="7F1614"/>
          <w:lang w:val="en-GB"/>
        </w:rPr>
        <w:t>CASH-BASED ASSISTANCE</w:t>
      </w:r>
      <w:bookmarkEnd w:id="30"/>
    </w:p>
    <w:p w14:paraId="56AA77EC" w14:textId="6C04D9D6" w:rsidR="005139D5" w:rsidRDefault="005139D5" w:rsidP="005139D5">
      <w:pPr>
        <w:jc w:val="both"/>
        <w:rPr>
          <w:lang w:val="en-GB"/>
        </w:rPr>
      </w:pPr>
      <w:r>
        <w:rPr>
          <w:lang w:val="en-GB"/>
        </w:rPr>
        <w:t xml:space="preserve">The Shelter-NFI Cluster and the Cash Working Group (CWG) recommend the adoption of cash-based interventions, where feasible, to meet the seasonal shelter </w:t>
      </w:r>
      <w:r w:rsidR="002E286C">
        <w:rPr>
          <w:lang w:val="en-GB"/>
        </w:rPr>
        <w:t xml:space="preserve">and NFI </w:t>
      </w:r>
      <w:r>
        <w:rPr>
          <w:lang w:val="en-GB"/>
        </w:rPr>
        <w:t xml:space="preserve">needs of affected populations. The use of cash interventions </w:t>
      </w:r>
      <w:r w:rsidRPr="00F83BF5">
        <w:rPr>
          <w:lang w:val="en-GB"/>
        </w:rPr>
        <w:t>is in line with the principles of accountability to affected populations as it respects freedom of choice to address self-identified needs</w:t>
      </w:r>
      <w:r>
        <w:rPr>
          <w:lang w:val="en-GB"/>
        </w:rPr>
        <w:t xml:space="preserve"> with dignity</w:t>
      </w:r>
      <w:r w:rsidRPr="00F83BF5">
        <w:rPr>
          <w:lang w:val="en-GB"/>
        </w:rPr>
        <w:t xml:space="preserve">. </w:t>
      </w:r>
      <w:r>
        <w:rPr>
          <w:lang w:val="en-GB"/>
        </w:rPr>
        <w:t>I</w:t>
      </w:r>
      <w:r w:rsidRPr="00F83BF5">
        <w:rPr>
          <w:lang w:val="en-GB"/>
        </w:rPr>
        <w:t>t is</w:t>
      </w:r>
      <w:r>
        <w:rPr>
          <w:lang w:val="en-GB"/>
        </w:rPr>
        <w:t xml:space="preserve"> also</w:t>
      </w:r>
      <w:r w:rsidRPr="00F83BF5">
        <w:rPr>
          <w:lang w:val="en-GB"/>
        </w:rPr>
        <w:t xml:space="preserve"> in line with the broader move by the humanitarian community in Iraq to </w:t>
      </w:r>
      <w:r>
        <w:rPr>
          <w:lang w:val="en-GB"/>
        </w:rPr>
        <w:t>adopt</w:t>
      </w:r>
      <w:r w:rsidRPr="00F83BF5">
        <w:rPr>
          <w:lang w:val="en-GB"/>
        </w:rPr>
        <w:t xml:space="preserve"> cash</w:t>
      </w:r>
      <w:r>
        <w:rPr>
          <w:lang w:val="en-GB"/>
        </w:rPr>
        <w:t>-based assistance modalities</w:t>
      </w:r>
      <w:r w:rsidRPr="00F83BF5">
        <w:rPr>
          <w:lang w:val="en-GB"/>
        </w:rPr>
        <w:t xml:space="preserve"> in areas where markets are functioning and accessible. </w:t>
      </w:r>
    </w:p>
    <w:p w14:paraId="64C78D3F" w14:textId="77777777" w:rsidR="005139D5" w:rsidRPr="00F83BF5" w:rsidRDefault="005139D5" w:rsidP="005139D5">
      <w:pPr>
        <w:jc w:val="both"/>
        <w:rPr>
          <w:lang w:val="en-GB"/>
        </w:rPr>
      </w:pPr>
      <w:r>
        <w:rPr>
          <w:lang w:val="en-GB"/>
        </w:rPr>
        <w:t xml:space="preserve">Currently, the CWG provides multi-purpose cash assistance (MPCA) to highly vulnerable families to meet critical basic needs in the form of one-off emergency cash transfers, and an additional two transfers for the most vulnerable households. Transfer values are based on an agreed survival minimum expenditure basket that includes costs for rent and other basic shelter needs. Partners are encouraged to work closely with the CWG to ensure shelter-NFI cash interventions are aligned with multi-purpose cash and other sector-specific cash projects being implemented in Iraq. The CWG is available to provide technical assistance in the design and operationalisation of shelter-NFI cash interventions as needed. </w:t>
      </w:r>
    </w:p>
    <w:p w14:paraId="56829508" w14:textId="77777777" w:rsidR="005139D5" w:rsidRPr="00F83BF5" w:rsidRDefault="005139D5" w:rsidP="005139D5">
      <w:pPr>
        <w:jc w:val="both"/>
        <w:rPr>
          <w:lang w:val="en-GB"/>
        </w:rPr>
      </w:pPr>
      <w:r>
        <w:rPr>
          <w:lang w:val="en-GB"/>
        </w:rPr>
        <w:t>Cash interventions can be incorporated into climitisation and seasonal support in the following ways:</w:t>
      </w:r>
    </w:p>
    <w:p w14:paraId="6A9C4A5E" w14:textId="77777777" w:rsidR="005139D5" w:rsidRPr="00542570" w:rsidRDefault="005139D5" w:rsidP="005139D5">
      <w:pPr>
        <w:jc w:val="both"/>
        <w:rPr>
          <w:bCs/>
          <w:i/>
          <w:lang w:val="en-GB"/>
        </w:rPr>
      </w:pPr>
      <w:r w:rsidRPr="00542570">
        <w:rPr>
          <w:bCs/>
          <w:i/>
          <w:u w:val="single"/>
          <w:lang w:val="en-GB"/>
        </w:rPr>
        <w:t>Option One</w:t>
      </w:r>
      <w:r w:rsidRPr="00542570">
        <w:rPr>
          <w:bCs/>
          <w:i/>
          <w:lang w:val="en-GB"/>
        </w:rPr>
        <w:t>: Un</w:t>
      </w:r>
      <w:r>
        <w:rPr>
          <w:bCs/>
          <w:i/>
          <w:lang w:val="en-GB"/>
        </w:rPr>
        <w:t>restricted</w:t>
      </w:r>
      <w:r w:rsidRPr="00542570">
        <w:rPr>
          <w:bCs/>
          <w:i/>
          <w:lang w:val="en-GB"/>
        </w:rPr>
        <w:t xml:space="preserve"> </w:t>
      </w:r>
      <w:r>
        <w:rPr>
          <w:bCs/>
          <w:i/>
          <w:lang w:val="en-GB"/>
        </w:rPr>
        <w:t xml:space="preserve">Seasonal Top-Up </w:t>
      </w:r>
      <w:r w:rsidRPr="00542570">
        <w:rPr>
          <w:bCs/>
          <w:i/>
          <w:lang w:val="en-GB"/>
        </w:rPr>
        <w:t xml:space="preserve">(Preferred) </w:t>
      </w:r>
    </w:p>
    <w:p w14:paraId="08DDD8A9" w14:textId="77777777" w:rsidR="005139D5" w:rsidRDefault="005139D5" w:rsidP="005139D5">
      <w:pPr>
        <w:jc w:val="both"/>
        <w:rPr>
          <w:lang w:val="en-GB"/>
        </w:rPr>
      </w:pPr>
      <w:r>
        <w:rPr>
          <w:lang w:val="en-GB"/>
        </w:rPr>
        <w:t xml:space="preserve">Seasonal </w:t>
      </w:r>
      <w:r w:rsidRPr="00942E5F">
        <w:rPr>
          <w:lang w:val="en-GB"/>
        </w:rPr>
        <w:t xml:space="preserve">assistance </w:t>
      </w:r>
      <w:r>
        <w:rPr>
          <w:lang w:val="en-GB"/>
        </w:rPr>
        <w:t>is provided as an unconditional cash transfer “top-up” to vulnerable households already receiving multi-purpose cash assistance (MPCA). When delivered in combination with MPCA, unconditional seasonal top-ups ensure households have sufficient protection from extreme temperatures while also limiting the risk that cash intended for seasonal support is spent on unmet basic needs. Partners are encouraged to work closely with the CWG to establish referral systems and to ensure shelter-specific vulnerabilities are appropriately considered in CWG targeting criteria. The following are recommended transfer values and timeframes for distribution:</w:t>
      </w:r>
    </w:p>
    <w:p w14:paraId="41CD7D12" w14:textId="77777777" w:rsidR="005139D5" w:rsidRPr="00542570" w:rsidRDefault="005139D5" w:rsidP="005139D5">
      <w:pPr>
        <w:jc w:val="center"/>
        <w:rPr>
          <w:b/>
          <w:i/>
          <w:lang w:val="en-GB"/>
        </w:rPr>
      </w:pPr>
      <w:r>
        <w:rPr>
          <w:b/>
          <w:i/>
          <w:lang w:val="en-GB"/>
        </w:rPr>
        <w:t xml:space="preserve">Recommended Transfer Values: </w:t>
      </w:r>
      <w:r w:rsidRPr="00542570">
        <w:rPr>
          <w:b/>
          <w:i/>
          <w:lang w:val="en-GB"/>
        </w:rPr>
        <w:t>Unconditional Cash Assistance</w:t>
      </w:r>
    </w:p>
    <w:tbl>
      <w:tblPr>
        <w:tblStyle w:val="TableGrid"/>
        <w:tblW w:w="0" w:type="auto"/>
        <w:jc w:val="center"/>
        <w:tblLook w:val="04A0" w:firstRow="1" w:lastRow="0" w:firstColumn="1" w:lastColumn="0" w:noHBand="0" w:noVBand="1"/>
      </w:tblPr>
      <w:tblGrid>
        <w:gridCol w:w="1559"/>
        <w:gridCol w:w="1985"/>
        <w:gridCol w:w="1984"/>
      </w:tblGrid>
      <w:tr w:rsidR="005139D5" w14:paraId="1B7081E8" w14:textId="77777777" w:rsidTr="002C37D0">
        <w:trPr>
          <w:jc w:val="center"/>
        </w:trPr>
        <w:tc>
          <w:tcPr>
            <w:tcW w:w="1559" w:type="dxa"/>
            <w:shd w:val="clear" w:color="auto" w:fill="E7E6E6" w:themeFill="background2"/>
          </w:tcPr>
          <w:p w14:paraId="034405CB" w14:textId="77777777" w:rsidR="005139D5" w:rsidRDefault="005139D5" w:rsidP="002C37D0">
            <w:pPr>
              <w:rPr>
                <w:lang w:val="en-GB"/>
              </w:rPr>
            </w:pPr>
          </w:p>
        </w:tc>
        <w:tc>
          <w:tcPr>
            <w:tcW w:w="1985" w:type="dxa"/>
            <w:shd w:val="clear" w:color="auto" w:fill="E7E6E6" w:themeFill="background2"/>
          </w:tcPr>
          <w:p w14:paraId="639EDF96" w14:textId="77777777" w:rsidR="005139D5" w:rsidRDefault="005139D5" w:rsidP="002C37D0">
            <w:pPr>
              <w:jc w:val="center"/>
              <w:rPr>
                <w:lang w:val="en-GB"/>
              </w:rPr>
            </w:pPr>
            <w:r>
              <w:rPr>
                <w:lang w:val="en-GB"/>
              </w:rPr>
              <w:t>Summer Support</w:t>
            </w:r>
          </w:p>
        </w:tc>
        <w:tc>
          <w:tcPr>
            <w:tcW w:w="1984" w:type="dxa"/>
            <w:shd w:val="clear" w:color="auto" w:fill="E7E6E6" w:themeFill="background2"/>
          </w:tcPr>
          <w:p w14:paraId="60F46917" w14:textId="77777777" w:rsidR="005139D5" w:rsidRDefault="005139D5" w:rsidP="002C37D0">
            <w:pPr>
              <w:jc w:val="center"/>
              <w:rPr>
                <w:lang w:val="en-GB"/>
              </w:rPr>
            </w:pPr>
            <w:r>
              <w:rPr>
                <w:lang w:val="en-GB"/>
              </w:rPr>
              <w:t>Winter Support</w:t>
            </w:r>
          </w:p>
        </w:tc>
      </w:tr>
      <w:tr w:rsidR="005139D5" w14:paraId="7A0771CD" w14:textId="77777777" w:rsidTr="002C37D0">
        <w:trPr>
          <w:jc w:val="center"/>
        </w:trPr>
        <w:tc>
          <w:tcPr>
            <w:tcW w:w="1559" w:type="dxa"/>
          </w:tcPr>
          <w:p w14:paraId="46345FFF" w14:textId="77777777" w:rsidR="005139D5" w:rsidRDefault="005139D5" w:rsidP="002C37D0">
            <w:pPr>
              <w:rPr>
                <w:lang w:val="en-GB"/>
              </w:rPr>
            </w:pPr>
            <w:r>
              <w:rPr>
                <w:lang w:val="en-GB"/>
              </w:rPr>
              <w:t>Transfer Value</w:t>
            </w:r>
          </w:p>
        </w:tc>
        <w:tc>
          <w:tcPr>
            <w:tcW w:w="1985" w:type="dxa"/>
          </w:tcPr>
          <w:p w14:paraId="625394BF" w14:textId="33C214A7" w:rsidR="005139D5" w:rsidRDefault="00D40F8F" w:rsidP="002C37D0">
            <w:pPr>
              <w:jc w:val="center"/>
              <w:rPr>
                <w:lang w:val="en-GB"/>
              </w:rPr>
            </w:pPr>
            <w:r>
              <w:rPr>
                <w:lang w:val="en-GB"/>
              </w:rPr>
              <w:t>20</w:t>
            </w:r>
            <w:r w:rsidR="009044B5">
              <w:rPr>
                <w:lang w:val="en-GB"/>
              </w:rPr>
              <w:t xml:space="preserve"> </w:t>
            </w:r>
            <w:r w:rsidR="00700F25">
              <w:rPr>
                <w:lang w:val="en-GB"/>
              </w:rPr>
              <w:t>-</w:t>
            </w:r>
            <w:r>
              <w:rPr>
                <w:lang w:val="en-GB"/>
              </w:rPr>
              <w:t xml:space="preserve"> 90 </w:t>
            </w:r>
          </w:p>
        </w:tc>
        <w:tc>
          <w:tcPr>
            <w:tcW w:w="1984" w:type="dxa"/>
          </w:tcPr>
          <w:p w14:paraId="3B7E5ECB" w14:textId="6F123FCC" w:rsidR="005139D5" w:rsidRDefault="00D40F8F" w:rsidP="002C37D0">
            <w:pPr>
              <w:jc w:val="center"/>
              <w:rPr>
                <w:lang w:val="en-GB"/>
              </w:rPr>
            </w:pPr>
            <w:r>
              <w:rPr>
                <w:lang w:val="en-GB"/>
              </w:rPr>
              <w:t>20</w:t>
            </w:r>
            <w:r w:rsidR="00056C7B">
              <w:rPr>
                <w:lang w:val="en-GB"/>
              </w:rPr>
              <w:t xml:space="preserve"> - </w:t>
            </w:r>
            <w:r>
              <w:rPr>
                <w:lang w:val="en-GB"/>
              </w:rPr>
              <w:t>75</w:t>
            </w:r>
            <w:r w:rsidR="005139D5">
              <w:rPr>
                <w:lang w:val="en-GB"/>
              </w:rPr>
              <w:t xml:space="preserve"> USD</w:t>
            </w:r>
          </w:p>
        </w:tc>
      </w:tr>
      <w:tr w:rsidR="005139D5" w14:paraId="1ED8BBAE" w14:textId="77777777" w:rsidTr="002C37D0">
        <w:trPr>
          <w:jc w:val="center"/>
        </w:trPr>
        <w:tc>
          <w:tcPr>
            <w:tcW w:w="1559" w:type="dxa"/>
          </w:tcPr>
          <w:p w14:paraId="0AA5C06F" w14:textId="77777777" w:rsidR="005139D5" w:rsidRDefault="005139D5" w:rsidP="002C37D0">
            <w:pPr>
              <w:rPr>
                <w:lang w:val="en-GB"/>
              </w:rPr>
            </w:pPr>
            <w:r>
              <w:rPr>
                <w:lang w:val="en-GB"/>
              </w:rPr>
              <w:t>Timeframe</w:t>
            </w:r>
          </w:p>
        </w:tc>
        <w:tc>
          <w:tcPr>
            <w:tcW w:w="1985" w:type="dxa"/>
          </w:tcPr>
          <w:p w14:paraId="13D418A6" w14:textId="4B6AAD72" w:rsidR="005139D5" w:rsidRDefault="00F813E7" w:rsidP="002C37D0">
            <w:pPr>
              <w:jc w:val="center"/>
              <w:rPr>
                <w:lang w:val="en-GB"/>
              </w:rPr>
            </w:pPr>
            <w:r>
              <w:rPr>
                <w:lang w:val="en-GB"/>
              </w:rPr>
              <w:t>Mar - Oct</w:t>
            </w:r>
          </w:p>
        </w:tc>
        <w:tc>
          <w:tcPr>
            <w:tcW w:w="1984" w:type="dxa"/>
          </w:tcPr>
          <w:p w14:paraId="4AC2663B" w14:textId="77777777" w:rsidR="005139D5" w:rsidRDefault="005139D5" w:rsidP="002C37D0">
            <w:pPr>
              <w:jc w:val="center"/>
              <w:rPr>
                <w:lang w:val="en-GB"/>
              </w:rPr>
            </w:pPr>
            <w:r>
              <w:rPr>
                <w:lang w:val="en-GB"/>
              </w:rPr>
              <w:t>Nov, Dec, Jan, Feb</w:t>
            </w:r>
          </w:p>
        </w:tc>
      </w:tr>
    </w:tbl>
    <w:p w14:paraId="01588D6A" w14:textId="77777777" w:rsidR="00700F25" w:rsidRDefault="00700F25" w:rsidP="005139D5">
      <w:pPr>
        <w:rPr>
          <w:lang w:val="en-GB"/>
        </w:rPr>
      </w:pPr>
    </w:p>
    <w:p w14:paraId="7BA4B84E" w14:textId="1639699D" w:rsidR="005139D5" w:rsidRDefault="00700F25" w:rsidP="005139D5">
      <w:pPr>
        <w:rPr>
          <w:lang w:val="en-GB"/>
        </w:rPr>
      </w:pPr>
      <w:r w:rsidRPr="00544BCB">
        <w:rPr>
          <w:lang w:val="en-GB"/>
        </w:rPr>
        <w:t xml:space="preserve">The ranges above were calculated based on adding the </w:t>
      </w:r>
      <w:r w:rsidR="00037B8B" w:rsidRPr="00544BCB">
        <w:rPr>
          <w:lang w:val="en-GB"/>
        </w:rPr>
        <w:t>2 essential items</w:t>
      </w:r>
      <w:r w:rsidR="009044B5" w:rsidRPr="00544BCB">
        <w:rPr>
          <w:lang w:val="en-GB"/>
        </w:rPr>
        <w:t xml:space="preserve"> </w:t>
      </w:r>
      <w:r w:rsidR="00037B8B" w:rsidRPr="00544BCB">
        <w:rPr>
          <w:lang w:val="en-GB"/>
        </w:rPr>
        <w:t>as the minimum and the 2 most expensive items for the maximum.</w:t>
      </w:r>
    </w:p>
    <w:p w14:paraId="793F8E14" w14:textId="77777777" w:rsidR="005139D5" w:rsidRPr="00542570" w:rsidRDefault="005139D5" w:rsidP="005139D5">
      <w:pPr>
        <w:jc w:val="both"/>
        <w:rPr>
          <w:bCs/>
          <w:i/>
          <w:u w:val="single"/>
          <w:lang w:val="en-GB"/>
        </w:rPr>
      </w:pPr>
      <w:r w:rsidRPr="00542570">
        <w:rPr>
          <w:bCs/>
          <w:i/>
          <w:u w:val="single"/>
          <w:lang w:val="en-GB"/>
        </w:rPr>
        <w:t>Option Two</w:t>
      </w:r>
      <w:r w:rsidRPr="00542570">
        <w:rPr>
          <w:bCs/>
          <w:i/>
          <w:lang w:val="en-GB"/>
        </w:rPr>
        <w:t xml:space="preserve">: </w:t>
      </w:r>
      <w:r>
        <w:rPr>
          <w:bCs/>
          <w:i/>
          <w:lang w:val="en-GB"/>
        </w:rPr>
        <w:t>Restricted</w:t>
      </w:r>
      <w:r w:rsidRPr="00542570">
        <w:rPr>
          <w:bCs/>
          <w:i/>
          <w:lang w:val="en-GB"/>
        </w:rPr>
        <w:t xml:space="preserve"> </w:t>
      </w:r>
      <w:r>
        <w:rPr>
          <w:bCs/>
          <w:i/>
          <w:lang w:val="en-GB"/>
        </w:rPr>
        <w:t>Seasonal Voucher</w:t>
      </w:r>
    </w:p>
    <w:p w14:paraId="163A9E50" w14:textId="77777777" w:rsidR="005139D5" w:rsidRDefault="005139D5" w:rsidP="005139D5">
      <w:pPr>
        <w:jc w:val="both"/>
        <w:rPr>
          <w:lang w:val="en-GB"/>
        </w:rPr>
      </w:pPr>
      <w:r>
        <w:rPr>
          <w:lang w:val="en-GB"/>
        </w:rPr>
        <w:t xml:space="preserve">Vulnerable households are provided with vouchers redeemable only for a restricted list of seasonal shelter items at selected vendors. Where possible, it is preferable to establish a large network of local traders that are easy and safe to access, particularly for conflict-affected families and vulnerable groups such as the elderly and disabled. In cases where this is not possible, a voucher fair is a practical alternative.  A voucher fair imitates a market by bringing traders to an organised space where they display products and beneficiaries use vouchers to purchase the goods they need. Partners should consider the cost of transportation to/from voucher distribution points, local markets and voucher fairs when designing their programmes. Transport costs can be </w:t>
      </w:r>
      <w:r>
        <w:rPr>
          <w:lang w:val="en-GB"/>
        </w:rPr>
        <w:lastRenderedPageBreak/>
        <w:t xml:space="preserve">met through unconditional cash transfers. Partners are encouraged to work closely with the CWG to ensure restricted voucher projects are aligned with other cash-based interventions. </w:t>
      </w:r>
    </w:p>
    <w:p w14:paraId="61D81F14" w14:textId="77777777" w:rsidR="005139D5" w:rsidRPr="0007251A" w:rsidRDefault="005139D5" w:rsidP="005139D5">
      <w:pPr>
        <w:jc w:val="center"/>
        <w:rPr>
          <w:b/>
          <w:i/>
          <w:lang w:val="en-GB"/>
        </w:rPr>
      </w:pPr>
      <w:r>
        <w:rPr>
          <w:b/>
          <w:i/>
          <w:lang w:val="en-GB"/>
        </w:rPr>
        <w:t>Recommended Transfer Values: Restricted Seasonal Voucher</w:t>
      </w:r>
    </w:p>
    <w:tbl>
      <w:tblPr>
        <w:tblStyle w:val="TableGrid"/>
        <w:tblW w:w="0" w:type="auto"/>
        <w:jc w:val="center"/>
        <w:tblLook w:val="04A0" w:firstRow="1" w:lastRow="0" w:firstColumn="1" w:lastColumn="0" w:noHBand="0" w:noVBand="1"/>
      </w:tblPr>
      <w:tblGrid>
        <w:gridCol w:w="1559"/>
        <w:gridCol w:w="1985"/>
        <w:gridCol w:w="1984"/>
      </w:tblGrid>
      <w:tr w:rsidR="005139D5" w14:paraId="6CB0236D" w14:textId="77777777" w:rsidTr="002C37D0">
        <w:trPr>
          <w:jc w:val="center"/>
        </w:trPr>
        <w:tc>
          <w:tcPr>
            <w:tcW w:w="1559" w:type="dxa"/>
            <w:shd w:val="clear" w:color="auto" w:fill="E7E6E6" w:themeFill="background2"/>
          </w:tcPr>
          <w:p w14:paraId="3B2D2F10" w14:textId="77777777" w:rsidR="005139D5" w:rsidRDefault="005139D5" w:rsidP="002C37D0">
            <w:pPr>
              <w:rPr>
                <w:lang w:val="en-GB"/>
              </w:rPr>
            </w:pPr>
          </w:p>
        </w:tc>
        <w:tc>
          <w:tcPr>
            <w:tcW w:w="1985" w:type="dxa"/>
            <w:shd w:val="clear" w:color="auto" w:fill="E7E6E6" w:themeFill="background2"/>
          </w:tcPr>
          <w:p w14:paraId="4F7348C3" w14:textId="77777777" w:rsidR="005139D5" w:rsidRDefault="005139D5" w:rsidP="002C37D0">
            <w:pPr>
              <w:jc w:val="center"/>
              <w:rPr>
                <w:lang w:val="en-GB"/>
              </w:rPr>
            </w:pPr>
            <w:r>
              <w:rPr>
                <w:lang w:val="en-GB"/>
              </w:rPr>
              <w:t>Summer Support</w:t>
            </w:r>
          </w:p>
        </w:tc>
        <w:tc>
          <w:tcPr>
            <w:tcW w:w="1984" w:type="dxa"/>
            <w:shd w:val="clear" w:color="auto" w:fill="E7E6E6" w:themeFill="background2"/>
          </w:tcPr>
          <w:p w14:paraId="14BB336A" w14:textId="77777777" w:rsidR="005139D5" w:rsidRDefault="005139D5" w:rsidP="002C37D0">
            <w:pPr>
              <w:jc w:val="center"/>
              <w:rPr>
                <w:lang w:val="en-GB"/>
              </w:rPr>
            </w:pPr>
            <w:r>
              <w:rPr>
                <w:lang w:val="en-GB"/>
              </w:rPr>
              <w:t>Winter Support</w:t>
            </w:r>
          </w:p>
        </w:tc>
      </w:tr>
      <w:tr w:rsidR="005139D5" w14:paraId="2F4DB62B" w14:textId="77777777" w:rsidTr="002C37D0">
        <w:trPr>
          <w:jc w:val="center"/>
        </w:trPr>
        <w:tc>
          <w:tcPr>
            <w:tcW w:w="1559" w:type="dxa"/>
          </w:tcPr>
          <w:p w14:paraId="3C4BF619" w14:textId="77777777" w:rsidR="005139D5" w:rsidRDefault="005139D5" w:rsidP="002C37D0">
            <w:pPr>
              <w:rPr>
                <w:lang w:val="en-GB"/>
              </w:rPr>
            </w:pPr>
            <w:r>
              <w:rPr>
                <w:lang w:val="en-GB"/>
              </w:rPr>
              <w:t>Transfer Value</w:t>
            </w:r>
          </w:p>
        </w:tc>
        <w:tc>
          <w:tcPr>
            <w:tcW w:w="1985" w:type="dxa"/>
          </w:tcPr>
          <w:p w14:paraId="492CED54" w14:textId="6A5B2BCE" w:rsidR="005139D5" w:rsidRDefault="00D40F8F" w:rsidP="002C37D0">
            <w:pPr>
              <w:jc w:val="center"/>
              <w:rPr>
                <w:lang w:val="en-GB"/>
              </w:rPr>
            </w:pPr>
            <w:r>
              <w:rPr>
                <w:lang w:val="en-GB"/>
              </w:rPr>
              <w:t>270</w:t>
            </w:r>
            <w:r w:rsidR="00C0103A">
              <w:rPr>
                <w:lang w:val="en-GB"/>
              </w:rPr>
              <w:t xml:space="preserve"> USD</w:t>
            </w:r>
          </w:p>
        </w:tc>
        <w:tc>
          <w:tcPr>
            <w:tcW w:w="1984" w:type="dxa"/>
          </w:tcPr>
          <w:p w14:paraId="5B999DF5" w14:textId="639375EB" w:rsidR="005139D5" w:rsidRDefault="00D40F8F" w:rsidP="002C37D0">
            <w:pPr>
              <w:jc w:val="center"/>
              <w:rPr>
                <w:lang w:val="en-GB"/>
              </w:rPr>
            </w:pPr>
            <w:r>
              <w:rPr>
                <w:lang w:val="en-GB"/>
              </w:rPr>
              <w:t>300</w:t>
            </w:r>
            <w:r w:rsidR="00700F25">
              <w:rPr>
                <w:lang w:val="en-GB"/>
              </w:rPr>
              <w:t xml:space="preserve"> USD</w:t>
            </w:r>
          </w:p>
        </w:tc>
      </w:tr>
      <w:tr w:rsidR="005139D5" w14:paraId="2812D186" w14:textId="77777777" w:rsidTr="002C37D0">
        <w:trPr>
          <w:jc w:val="center"/>
        </w:trPr>
        <w:tc>
          <w:tcPr>
            <w:tcW w:w="1559" w:type="dxa"/>
          </w:tcPr>
          <w:p w14:paraId="53525441" w14:textId="77777777" w:rsidR="005139D5" w:rsidRDefault="005139D5" w:rsidP="002C37D0">
            <w:pPr>
              <w:rPr>
                <w:lang w:val="en-GB"/>
              </w:rPr>
            </w:pPr>
            <w:r>
              <w:rPr>
                <w:lang w:val="en-GB"/>
              </w:rPr>
              <w:t>Timeframe</w:t>
            </w:r>
          </w:p>
        </w:tc>
        <w:tc>
          <w:tcPr>
            <w:tcW w:w="1985" w:type="dxa"/>
          </w:tcPr>
          <w:p w14:paraId="18772A24" w14:textId="76BE12D4" w:rsidR="005139D5" w:rsidRDefault="00C0103A" w:rsidP="002C37D0">
            <w:pPr>
              <w:jc w:val="center"/>
              <w:rPr>
                <w:lang w:val="en-GB"/>
              </w:rPr>
            </w:pPr>
            <w:r>
              <w:rPr>
                <w:lang w:val="en-GB"/>
              </w:rPr>
              <w:t xml:space="preserve">Mar </w:t>
            </w:r>
            <w:r w:rsidR="00B71AD5">
              <w:rPr>
                <w:lang w:val="en-GB"/>
              </w:rPr>
              <w:t>–</w:t>
            </w:r>
            <w:r>
              <w:rPr>
                <w:lang w:val="en-GB"/>
              </w:rPr>
              <w:t xml:space="preserve"> Oct</w:t>
            </w:r>
          </w:p>
        </w:tc>
        <w:tc>
          <w:tcPr>
            <w:tcW w:w="1984" w:type="dxa"/>
          </w:tcPr>
          <w:p w14:paraId="2E986977" w14:textId="77777777" w:rsidR="005139D5" w:rsidRDefault="005139D5" w:rsidP="002C37D0">
            <w:pPr>
              <w:jc w:val="center"/>
              <w:rPr>
                <w:lang w:val="en-GB"/>
              </w:rPr>
            </w:pPr>
            <w:r>
              <w:rPr>
                <w:lang w:val="en-GB"/>
              </w:rPr>
              <w:t>Nov, Dec, Jan, Feb</w:t>
            </w:r>
          </w:p>
        </w:tc>
      </w:tr>
    </w:tbl>
    <w:p w14:paraId="54060EE5" w14:textId="5EA42A4A" w:rsidR="005139D5" w:rsidRDefault="009044B5" w:rsidP="002227CA">
      <w:pPr>
        <w:rPr>
          <w:lang w:val="en-GB"/>
        </w:rPr>
      </w:pPr>
      <w:r w:rsidRPr="00544BCB">
        <w:rPr>
          <w:lang w:val="en-GB"/>
        </w:rPr>
        <w:t xml:space="preserve">The values above were calculated based on adding the cost of the BNFI kit with the cost of the 2 </w:t>
      </w:r>
      <w:r w:rsidR="009A5AE6" w:rsidRPr="00544BCB">
        <w:rPr>
          <w:lang w:val="en-GB"/>
        </w:rPr>
        <w:t xml:space="preserve">essential seasonal </w:t>
      </w:r>
      <w:r w:rsidRPr="00544BCB">
        <w:rPr>
          <w:lang w:val="en-GB"/>
        </w:rPr>
        <w:t>items.</w:t>
      </w:r>
    </w:p>
    <w:p w14:paraId="3845A26F" w14:textId="1EF5CA4C" w:rsidR="00B71AD5" w:rsidRPr="009044B5" w:rsidRDefault="00B71AD5" w:rsidP="002227CA">
      <w:pPr>
        <w:rPr>
          <w:lang w:val="en-GB"/>
        </w:rPr>
      </w:pPr>
      <w:r>
        <w:rPr>
          <w:lang w:val="en-GB"/>
        </w:rPr>
        <w:t xml:space="preserve">For cash-based interventions, transfers must be done through vulnerability-based assessments rather than blanket targeting. </w:t>
      </w:r>
      <w:r w:rsidR="000763DD">
        <w:rPr>
          <w:lang w:val="en-GB"/>
        </w:rPr>
        <w:t>Again, t</w:t>
      </w:r>
      <w:r>
        <w:rPr>
          <w:lang w:val="en-GB"/>
        </w:rPr>
        <w:t>he Shelter Cluster stresses the importance of coordinating</w:t>
      </w:r>
      <w:r w:rsidR="000763DD">
        <w:rPr>
          <w:lang w:val="en-GB"/>
        </w:rPr>
        <w:t xml:space="preserve"> with</w:t>
      </w:r>
      <w:r>
        <w:rPr>
          <w:lang w:val="en-GB"/>
        </w:rPr>
        <w:t xml:space="preserve"> the CWG to avoid duplication of efforts and </w:t>
      </w:r>
      <w:r w:rsidR="000763DD">
        <w:rPr>
          <w:lang w:val="en-GB"/>
        </w:rPr>
        <w:t xml:space="preserve">to ensure </w:t>
      </w:r>
      <w:r>
        <w:rPr>
          <w:lang w:val="en-GB"/>
        </w:rPr>
        <w:t>alignment with other</w:t>
      </w:r>
      <w:r w:rsidR="00037B8B">
        <w:rPr>
          <w:lang w:val="en-GB"/>
        </w:rPr>
        <w:t xml:space="preserve"> cash-based interventions.</w:t>
      </w:r>
    </w:p>
    <w:sectPr w:rsidR="00B71AD5" w:rsidRPr="009044B5" w:rsidSect="00DC7481">
      <w:headerReference w:type="default" r:id="rId44"/>
      <w:footerReference w:type="default" r:id="rId45"/>
      <w:pgSz w:w="11906" w:h="16838" w:code="9"/>
      <w:pgMar w:top="144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E999F" w14:textId="77777777" w:rsidR="00EC0088" w:rsidRDefault="00EC0088" w:rsidP="006563E3">
      <w:pPr>
        <w:spacing w:after="0" w:line="240" w:lineRule="auto"/>
      </w:pPr>
      <w:r>
        <w:separator/>
      </w:r>
    </w:p>
  </w:endnote>
  <w:endnote w:type="continuationSeparator" w:id="0">
    <w:p w14:paraId="5DC971D6" w14:textId="77777777" w:rsidR="00EC0088" w:rsidRDefault="00EC0088" w:rsidP="00656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022576"/>
      <w:docPartObj>
        <w:docPartGallery w:val="Page Numbers (Bottom of Page)"/>
        <w:docPartUnique/>
      </w:docPartObj>
    </w:sdtPr>
    <w:sdtEndPr>
      <w:rPr>
        <w:noProof/>
      </w:rPr>
    </w:sdtEndPr>
    <w:sdtContent>
      <w:p w14:paraId="68B2B09E" w14:textId="59F0A811" w:rsidR="00544BCB" w:rsidRDefault="00544BCB" w:rsidP="006563E3">
        <w:pPr>
          <w:pStyle w:val="Footer"/>
          <w:ind w:left="5400" w:firstLine="3960"/>
        </w:pPr>
        <w:r>
          <w:fldChar w:fldCharType="begin"/>
        </w:r>
        <w:r>
          <w:instrText xml:space="preserve"> PAGE   \* MERGEFORMAT </w:instrText>
        </w:r>
        <w:r>
          <w:fldChar w:fldCharType="separate"/>
        </w:r>
        <w:r w:rsidR="00A612BB">
          <w:rPr>
            <w:noProof/>
          </w:rPr>
          <w:t>5</w:t>
        </w:r>
        <w:r>
          <w:rPr>
            <w:noProof/>
          </w:rPr>
          <w:fldChar w:fldCharType="end"/>
        </w:r>
      </w:p>
    </w:sdtContent>
  </w:sdt>
  <w:p w14:paraId="2A2E9C41" w14:textId="77777777" w:rsidR="00544BCB" w:rsidRDefault="00544B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863E1" w14:textId="77777777" w:rsidR="00EC0088" w:rsidRDefault="00EC0088" w:rsidP="006563E3">
      <w:pPr>
        <w:spacing w:after="0" w:line="240" w:lineRule="auto"/>
      </w:pPr>
      <w:r>
        <w:separator/>
      </w:r>
    </w:p>
  </w:footnote>
  <w:footnote w:type="continuationSeparator" w:id="0">
    <w:p w14:paraId="605B56D4" w14:textId="77777777" w:rsidR="00EC0088" w:rsidRDefault="00EC0088" w:rsidP="006563E3">
      <w:pPr>
        <w:spacing w:after="0" w:line="240" w:lineRule="auto"/>
      </w:pPr>
      <w:r>
        <w:continuationSeparator/>
      </w:r>
    </w:p>
  </w:footnote>
  <w:footnote w:id="1">
    <w:p w14:paraId="27B71A56" w14:textId="77777777" w:rsidR="00544BCB" w:rsidRPr="00FE0236" w:rsidRDefault="00544BCB" w:rsidP="00A64B30">
      <w:pPr>
        <w:pStyle w:val="FootnoteText"/>
        <w:rPr>
          <w:sz w:val="18"/>
          <w:szCs w:val="18"/>
        </w:rPr>
      </w:pPr>
      <w:r w:rsidRPr="00FE0236">
        <w:rPr>
          <w:rStyle w:val="FootnoteReference"/>
          <w:sz w:val="18"/>
          <w:szCs w:val="18"/>
        </w:rPr>
        <w:footnoteRef/>
      </w:r>
      <w:r w:rsidRPr="00FE0236">
        <w:rPr>
          <w:sz w:val="18"/>
          <w:szCs w:val="18"/>
        </w:rPr>
        <w:t xml:space="preserve"> From Shelter Cluster Iraq Technical Guidance on Emergency Shelter Kits (ESK)</w:t>
      </w:r>
      <w:r>
        <w:rPr>
          <w:sz w:val="18"/>
          <w:szCs w:val="18"/>
        </w:rPr>
        <w:t xml:space="preserve">, </w:t>
      </w:r>
      <w:hyperlink r:id="rId1" w:history="1">
        <w:r w:rsidRPr="00304708">
          <w:rPr>
            <w:rStyle w:val="Hyperlink"/>
            <w:sz w:val="18"/>
            <w:szCs w:val="18"/>
          </w:rPr>
          <w:t>https://www.sheltercluster.org/response/iraq</w:t>
        </w:r>
      </w:hyperlink>
      <w:r>
        <w:rPr>
          <w:sz w:val="18"/>
          <w:szCs w:val="18"/>
        </w:rPr>
        <w:t xml:space="preserve"> </w:t>
      </w:r>
    </w:p>
  </w:footnote>
  <w:footnote w:id="2">
    <w:p w14:paraId="367A0D84" w14:textId="77777777" w:rsidR="00544BCB" w:rsidRPr="00FE0236" w:rsidRDefault="00544BCB" w:rsidP="00A64B30">
      <w:pPr>
        <w:tabs>
          <w:tab w:val="left" w:pos="1985"/>
        </w:tabs>
        <w:jc w:val="both"/>
        <w:rPr>
          <w:sz w:val="18"/>
          <w:szCs w:val="18"/>
        </w:rPr>
      </w:pPr>
      <w:r w:rsidRPr="00154CC9">
        <w:rPr>
          <w:rStyle w:val="FootnoteReference"/>
          <w:sz w:val="18"/>
          <w:szCs w:val="18"/>
        </w:rPr>
        <w:footnoteRef/>
      </w:r>
      <w:r w:rsidRPr="00154CC9">
        <w:rPr>
          <w:sz w:val="18"/>
          <w:szCs w:val="18"/>
        </w:rPr>
        <w:t xml:space="preserve"> From </w:t>
      </w:r>
      <w:r w:rsidRPr="00154CC9">
        <w:rPr>
          <w:i/>
          <w:sz w:val="18"/>
          <w:szCs w:val="18"/>
        </w:rPr>
        <w:t xml:space="preserve">Shade Nets: Use, deployment and procurement of shade net in humanitarian relief environments, </w:t>
      </w:r>
      <w:r w:rsidRPr="00154CC9">
        <w:rPr>
          <w:sz w:val="18"/>
          <w:szCs w:val="18"/>
        </w:rPr>
        <w:t>MSF &amp; Shelter Centre, 2006, pp. 18-21</w:t>
      </w:r>
    </w:p>
  </w:footnote>
  <w:footnote w:id="3">
    <w:p w14:paraId="0365443E" w14:textId="77777777" w:rsidR="00544BCB" w:rsidRPr="00F813E7" w:rsidRDefault="00544BCB" w:rsidP="00A64B30">
      <w:pPr>
        <w:pStyle w:val="FootnoteText"/>
        <w:rPr>
          <w:sz w:val="18"/>
          <w:szCs w:val="18"/>
          <w:lang w:val="en-GB"/>
        </w:rPr>
      </w:pPr>
      <w:r w:rsidRPr="00F813E7">
        <w:rPr>
          <w:sz w:val="18"/>
          <w:szCs w:val="18"/>
          <w:vertAlign w:val="superscript"/>
          <w:lang w:val="en-GB"/>
        </w:rPr>
        <w:t>1</w:t>
      </w:r>
      <w:r w:rsidRPr="00F813E7">
        <w:rPr>
          <w:sz w:val="18"/>
          <w:szCs w:val="18"/>
          <w:lang w:val="en-GB"/>
        </w:rPr>
        <w:t xml:space="preserve"> From Shelter Cluster Iraq Technical Guidance on Emergency Shelter Kits (ESK), </w:t>
      </w:r>
      <w:hyperlink r:id="rId2" w:history="1">
        <w:r w:rsidRPr="00F813E7">
          <w:rPr>
            <w:rStyle w:val="Hyperlink"/>
            <w:sz w:val="18"/>
            <w:szCs w:val="18"/>
            <w:lang w:val="en-GB"/>
          </w:rPr>
          <w:t>https://www.sheltercluster.org/response/iraq</w:t>
        </w:r>
      </w:hyperlink>
      <w:r w:rsidRPr="00F813E7">
        <w:rPr>
          <w:sz w:val="18"/>
          <w:szCs w:val="18"/>
          <w:lang w:val="en-GB"/>
        </w:rPr>
        <w:t xml:space="preserve"> </w:t>
      </w:r>
    </w:p>
    <w:p w14:paraId="5EF7B658" w14:textId="77777777" w:rsidR="00544BCB" w:rsidRPr="00F813E7" w:rsidRDefault="00544BCB" w:rsidP="00A64B30">
      <w:pPr>
        <w:pStyle w:val="FootnoteText"/>
        <w:rPr>
          <w:sz w:val="18"/>
          <w:szCs w:val="18"/>
          <w:lang w:val="en-GB"/>
        </w:rPr>
      </w:pPr>
      <w:r w:rsidRPr="00F813E7">
        <w:rPr>
          <w:sz w:val="18"/>
          <w:szCs w:val="18"/>
          <w:vertAlign w:val="superscript"/>
          <w:lang w:val="en-GB"/>
        </w:rPr>
        <w:t xml:space="preserve">2 </w:t>
      </w:r>
      <w:r w:rsidRPr="00F813E7">
        <w:rPr>
          <w:sz w:val="18"/>
          <w:szCs w:val="18"/>
          <w:lang w:val="en-GB"/>
        </w:rPr>
        <w:t xml:space="preserve">From </w:t>
      </w:r>
      <w:r w:rsidRPr="00F813E7">
        <w:rPr>
          <w:i/>
          <w:sz w:val="18"/>
          <w:szCs w:val="18"/>
          <w:lang w:val="en-GB"/>
        </w:rPr>
        <w:t xml:space="preserve">Shade Nets: Use, deployment and procurement of shade net in humanitarian relief environments, </w:t>
      </w:r>
      <w:r w:rsidRPr="00F813E7">
        <w:rPr>
          <w:sz w:val="18"/>
          <w:szCs w:val="18"/>
          <w:lang w:val="en-GB"/>
        </w:rPr>
        <w:t>MSF &amp; Shelter Centre, 2006, pp. 18-21</w:t>
      </w:r>
    </w:p>
    <w:p w14:paraId="601B342B" w14:textId="77777777" w:rsidR="00544BCB" w:rsidRPr="00F813E7" w:rsidRDefault="00544BCB" w:rsidP="00A64B30">
      <w:pPr>
        <w:pStyle w:val="FootnoteText"/>
        <w:rPr>
          <w:sz w:val="18"/>
          <w:szCs w:val="18"/>
        </w:rPr>
      </w:pPr>
      <w:r w:rsidRPr="00F813E7">
        <w:rPr>
          <w:rStyle w:val="FootnoteReference"/>
          <w:sz w:val="18"/>
          <w:szCs w:val="18"/>
        </w:rPr>
        <w:footnoteRef/>
      </w:r>
      <w:r w:rsidRPr="00F813E7">
        <w:rPr>
          <w:sz w:val="18"/>
          <w:szCs w:val="18"/>
        </w:rPr>
        <w:t xml:space="preserve"> </w:t>
      </w:r>
      <w:r w:rsidRPr="005544C6">
        <w:rPr>
          <w:sz w:val="18"/>
          <w:szCs w:val="18"/>
        </w:rPr>
        <w:t xml:space="preserve">From Shelter Cluster Iraq Technical Guidance on Emergency Shelter Kits (ESK), </w:t>
      </w:r>
      <w:hyperlink r:id="rId3" w:history="1">
        <w:r w:rsidRPr="005544C6">
          <w:rPr>
            <w:rStyle w:val="Hyperlink"/>
            <w:sz w:val="18"/>
            <w:szCs w:val="18"/>
          </w:rPr>
          <w:t>https://www.sheltercluster.org/response/iraq</w:t>
        </w:r>
      </w:hyperlink>
    </w:p>
  </w:footnote>
  <w:footnote w:id="4">
    <w:p w14:paraId="3456B716" w14:textId="3DA0DC9F" w:rsidR="00544BCB" w:rsidRDefault="00544BCB">
      <w:pPr>
        <w:pStyle w:val="FootnoteText"/>
      </w:pPr>
      <w:r w:rsidRPr="00F813E7">
        <w:rPr>
          <w:rStyle w:val="FootnoteReference"/>
          <w:sz w:val="18"/>
          <w:szCs w:val="18"/>
        </w:rPr>
        <w:footnoteRef/>
      </w:r>
      <w:r w:rsidRPr="00F813E7">
        <w:rPr>
          <w:sz w:val="18"/>
          <w:szCs w:val="18"/>
        </w:rPr>
        <w:t xml:space="preserve"> Plastic Sheeting – A guide to the specification and use of plastic sheeting in humanitarian relief – ICRC &amp; Oxfam</w:t>
      </w:r>
    </w:p>
  </w:footnote>
  <w:footnote w:id="5">
    <w:p w14:paraId="07EE5EA9" w14:textId="77777777" w:rsidR="00544BCB" w:rsidRDefault="00544BCB" w:rsidP="00425D95">
      <w:pPr>
        <w:pStyle w:val="FootnoteText"/>
      </w:pPr>
      <w:r>
        <w:rPr>
          <w:rStyle w:val="FootnoteReference"/>
        </w:rPr>
        <w:footnoteRef/>
      </w:r>
      <w:r>
        <w:t>https://www.sheltercluster.org/sites/default/files/docs/Selecting%20NFIs%20for%20Shelter%202009.pdf</w:t>
      </w:r>
    </w:p>
    <w:p w14:paraId="5EB222FA" w14:textId="77777777" w:rsidR="00544BCB" w:rsidRDefault="00544BCB" w:rsidP="00425D95">
      <w:pPr>
        <w:pStyle w:val="FootnoteText"/>
      </w:pPr>
      <w:r>
        <w:t>Acknowledgement: IASC Emergency Shelter Cluster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5F59" w14:textId="77777777" w:rsidR="00544BCB" w:rsidRDefault="00544BCB" w:rsidP="006563E3">
    <w:pPr>
      <w:pStyle w:val="Header"/>
    </w:pPr>
    <w:r>
      <w:rPr>
        <w:rFonts w:ascii="Times New Roman" w:hAnsi="Times New Roman"/>
        <w:noProof/>
      </w:rPr>
      <w:drawing>
        <wp:anchor distT="36576" distB="36576" distL="36576" distR="36576" simplePos="0" relativeHeight="251659264" behindDoc="0" locked="0" layoutInCell="1" allowOverlap="1" wp14:anchorId="01B5F124" wp14:editId="3009FF6A">
          <wp:simplePos x="0" y="0"/>
          <wp:positionH relativeFrom="column">
            <wp:posOffset>3831609</wp:posOffset>
          </wp:positionH>
          <wp:positionV relativeFrom="paragraph">
            <wp:posOffset>-109182</wp:posOffset>
          </wp:positionV>
          <wp:extent cx="2543270" cy="42378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9287" cy="42478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Climatisation and Seasonal Support</w:t>
    </w:r>
  </w:p>
  <w:p w14:paraId="5B9FAD8D" w14:textId="617DFFF9" w:rsidR="00544BCB" w:rsidRDefault="00D40F8F" w:rsidP="00103ED7">
    <w:pPr>
      <w:pStyle w:val="Header"/>
    </w:pPr>
    <w:r>
      <w:t>Technical Guidance Note – v06</w:t>
    </w:r>
    <w:r w:rsidR="00544BCB">
      <w:t xml:space="preserve">, </w:t>
    </w:r>
    <w:r>
      <w:t>May</w:t>
    </w:r>
    <w:r w:rsidR="00544BCB">
      <w:t xml:space="preserve">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F6937"/>
    <w:multiLevelType w:val="hybridMultilevel"/>
    <w:tmpl w:val="83B8C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25307"/>
    <w:multiLevelType w:val="hybridMultilevel"/>
    <w:tmpl w:val="CF3239F8"/>
    <w:lvl w:ilvl="0" w:tplc="809695F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25D93"/>
    <w:multiLevelType w:val="hybridMultilevel"/>
    <w:tmpl w:val="3346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B6083"/>
    <w:multiLevelType w:val="hybridMultilevel"/>
    <w:tmpl w:val="8D046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C4CA0"/>
    <w:multiLevelType w:val="hybridMultilevel"/>
    <w:tmpl w:val="A9B89B6E"/>
    <w:lvl w:ilvl="0" w:tplc="809695F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9D355C"/>
    <w:multiLevelType w:val="hybridMultilevel"/>
    <w:tmpl w:val="00DEB8DC"/>
    <w:lvl w:ilvl="0" w:tplc="8B54BC0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F50B4C"/>
    <w:multiLevelType w:val="hybridMultilevel"/>
    <w:tmpl w:val="4454B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D52A69"/>
    <w:multiLevelType w:val="hybridMultilevel"/>
    <w:tmpl w:val="7EA87EE4"/>
    <w:lvl w:ilvl="0" w:tplc="8B54BC0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E0023D"/>
    <w:multiLevelType w:val="hybridMultilevel"/>
    <w:tmpl w:val="DCA44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AC3676"/>
    <w:multiLevelType w:val="hybridMultilevel"/>
    <w:tmpl w:val="FE6C3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365DD7"/>
    <w:multiLevelType w:val="hybridMultilevel"/>
    <w:tmpl w:val="AB1CC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A27DF4"/>
    <w:multiLevelType w:val="hybridMultilevel"/>
    <w:tmpl w:val="78BA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C81620"/>
    <w:multiLevelType w:val="hybridMultilevel"/>
    <w:tmpl w:val="10DC216E"/>
    <w:lvl w:ilvl="0" w:tplc="49966E9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390789"/>
    <w:multiLevelType w:val="hybridMultilevel"/>
    <w:tmpl w:val="92DC7B8E"/>
    <w:lvl w:ilvl="0" w:tplc="809695F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57C09"/>
    <w:multiLevelType w:val="hybridMultilevel"/>
    <w:tmpl w:val="6BC82E64"/>
    <w:lvl w:ilvl="0" w:tplc="809695F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3"/>
  </w:num>
  <w:num w:numId="4">
    <w:abstractNumId w:val="1"/>
  </w:num>
  <w:num w:numId="5">
    <w:abstractNumId w:val="14"/>
  </w:num>
  <w:num w:numId="6">
    <w:abstractNumId w:val="5"/>
  </w:num>
  <w:num w:numId="7">
    <w:abstractNumId w:val="7"/>
  </w:num>
  <w:num w:numId="8">
    <w:abstractNumId w:val="8"/>
  </w:num>
  <w:num w:numId="9">
    <w:abstractNumId w:val="0"/>
  </w:num>
  <w:num w:numId="10">
    <w:abstractNumId w:val="2"/>
  </w:num>
  <w:num w:numId="11">
    <w:abstractNumId w:val="9"/>
  </w:num>
  <w:num w:numId="12">
    <w:abstractNumId w:val="10"/>
  </w:num>
  <w:num w:numId="13">
    <w:abstractNumId w:val="3"/>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3E3"/>
    <w:rsid w:val="00030708"/>
    <w:rsid w:val="00037B8B"/>
    <w:rsid w:val="000451B3"/>
    <w:rsid w:val="00056C7B"/>
    <w:rsid w:val="000763DD"/>
    <w:rsid w:val="00093A22"/>
    <w:rsid w:val="00093C32"/>
    <w:rsid w:val="0009612B"/>
    <w:rsid w:val="000B02E9"/>
    <w:rsid w:val="000B5D02"/>
    <w:rsid w:val="000C6D22"/>
    <w:rsid w:val="00103ED7"/>
    <w:rsid w:val="001138DE"/>
    <w:rsid w:val="00147018"/>
    <w:rsid w:val="00156C2A"/>
    <w:rsid w:val="001670D6"/>
    <w:rsid w:val="0018668D"/>
    <w:rsid w:val="00186CA8"/>
    <w:rsid w:val="00195BE5"/>
    <w:rsid w:val="001A7417"/>
    <w:rsid w:val="00212DEE"/>
    <w:rsid w:val="002227CA"/>
    <w:rsid w:val="00222FB4"/>
    <w:rsid w:val="00237268"/>
    <w:rsid w:val="00273BF4"/>
    <w:rsid w:val="00274E93"/>
    <w:rsid w:val="00275CCD"/>
    <w:rsid w:val="00277BCD"/>
    <w:rsid w:val="002C37D0"/>
    <w:rsid w:val="002E286C"/>
    <w:rsid w:val="003111E5"/>
    <w:rsid w:val="003138B6"/>
    <w:rsid w:val="0036378D"/>
    <w:rsid w:val="0037463B"/>
    <w:rsid w:val="00382F6D"/>
    <w:rsid w:val="00392F71"/>
    <w:rsid w:val="0039694A"/>
    <w:rsid w:val="003C0FE6"/>
    <w:rsid w:val="003D48DA"/>
    <w:rsid w:val="00424BE6"/>
    <w:rsid w:val="00425D95"/>
    <w:rsid w:val="00432E82"/>
    <w:rsid w:val="00444CD1"/>
    <w:rsid w:val="00450645"/>
    <w:rsid w:val="00457BE4"/>
    <w:rsid w:val="00464305"/>
    <w:rsid w:val="00484AB4"/>
    <w:rsid w:val="0049433B"/>
    <w:rsid w:val="004A19E3"/>
    <w:rsid w:val="004F62D6"/>
    <w:rsid w:val="004F7ED9"/>
    <w:rsid w:val="005139D5"/>
    <w:rsid w:val="00542570"/>
    <w:rsid w:val="00544BCB"/>
    <w:rsid w:val="005544C6"/>
    <w:rsid w:val="00554C59"/>
    <w:rsid w:val="005944F0"/>
    <w:rsid w:val="00595052"/>
    <w:rsid w:val="005B0821"/>
    <w:rsid w:val="005B3B9E"/>
    <w:rsid w:val="005B6269"/>
    <w:rsid w:val="005D61BA"/>
    <w:rsid w:val="005D75BA"/>
    <w:rsid w:val="005F783D"/>
    <w:rsid w:val="0060365C"/>
    <w:rsid w:val="006563E3"/>
    <w:rsid w:val="00664EA6"/>
    <w:rsid w:val="006854BD"/>
    <w:rsid w:val="00694675"/>
    <w:rsid w:val="006A3924"/>
    <w:rsid w:val="00700F25"/>
    <w:rsid w:val="00777DCD"/>
    <w:rsid w:val="00782D71"/>
    <w:rsid w:val="007870D2"/>
    <w:rsid w:val="007A3F26"/>
    <w:rsid w:val="007A617C"/>
    <w:rsid w:val="007E4653"/>
    <w:rsid w:val="007F68B4"/>
    <w:rsid w:val="00825117"/>
    <w:rsid w:val="00850FAA"/>
    <w:rsid w:val="00851928"/>
    <w:rsid w:val="00864313"/>
    <w:rsid w:val="008835A7"/>
    <w:rsid w:val="008B1720"/>
    <w:rsid w:val="008D4751"/>
    <w:rsid w:val="009044B5"/>
    <w:rsid w:val="00905CAC"/>
    <w:rsid w:val="00942E5F"/>
    <w:rsid w:val="00976E3A"/>
    <w:rsid w:val="00977C32"/>
    <w:rsid w:val="00987288"/>
    <w:rsid w:val="009A397C"/>
    <w:rsid w:val="009A5AE6"/>
    <w:rsid w:val="009B7580"/>
    <w:rsid w:val="00A22B68"/>
    <w:rsid w:val="00A26D43"/>
    <w:rsid w:val="00A33BC7"/>
    <w:rsid w:val="00A419B9"/>
    <w:rsid w:val="00A45EAB"/>
    <w:rsid w:val="00A612BB"/>
    <w:rsid w:val="00A64B30"/>
    <w:rsid w:val="00A8399D"/>
    <w:rsid w:val="00AA5FF1"/>
    <w:rsid w:val="00AB6B5A"/>
    <w:rsid w:val="00B04AA4"/>
    <w:rsid w:val="00B256B1"/>
    <w:rsid w:val="00B408B7"/>
    <w:rsid w:val="00B500D6"/>
    <w:rsid w:val="00B71AD5"/>
    <w:rsid w:val="00B8400A"/>
    <w:rsid w:val="00BD70DD"/>
    <w:rsid w:val="00C0103A"/>
    <w:rsid w:val="00C04E25"/>
    <w:rsid w:val="00C239F1"/>
    <w:rsid w:val="00C71F0D"/>
    <w:rsid w:val="00C76245"/>
    <w:rsid w:val="00C87F02"/>
    <w:rsid w:val="00CF238F"/>
    <w:rsid w:val="00D271D4"/>
    <w:rsid w:val="00D323CA"/>
    <w:rsid w:val="00D40F8F"/>
    <w:rsid w:val="00D6323A"/>
    <w:rsid w:val="00DB6AC8"/>
    <w:rsid w:val="00DC7481"/>
    <w:rsid w:val="00E24436"/>
    <w:rsid w:val="00E53874"/>
    <w:rsid w:val="00E55661"/>
    <w:rsid w:val="00E77A1C"/>
    <w:rsid w:val="00E8208D"/>
    <w:rsid w:val="00E863E9"/>
    <w:rsid w:val="00EC0088"/>
    <w:rsid w:val="00ED25DF"/>
    <w:rsid w:val="00F07D73"/>
    <w:rsid w:val="00F27AE7"/>
    <w:rsid w:val="00F611C4"/>
    <w:rsid w:val="00F813E7"/>
    <w:rsid w:val="00F83BF5"/>
    <w:rsid w:val="00FA2574"/>
    <w:rsid w:val="00FC0431"/>
    <w:rsid w:val="00FD0E6D"/>
    <w:rsid w:val="00FD1365"/>
    <w:rsid w:val="00FD3560"/>
    <w:rsid w:val="00FD57DA"/>
    <w:rsid w:val="00FE5A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D0605"/>
  <w15:chartTrackingRefBased/>
  <w15:docId w15:val="{7A998631-C21E-4096-87BC-9030AE5B9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3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563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563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63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3E3"/>
  </w:style>
  <w:style w:type="paragraph" w:styleId="Footer">
    <w:name w:val="footer"/>
    <w:basedOn w:val="Normal"/>
    <w:link w:val="FooterChar"/>
    <w:uiPriority w:val="99"/>
    <w:unhideWhenUsed/>
    <w:rsid w:val="00656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3E3"/>
  </w:style>
  <w:style w:type="character" w:customStyle="1" w:styleId="Heading1Char">
    <w:name w:val="Heading 1 Char"/>
    <w:basedOn w:val="DefaultParagraphFont"/>
    <w:link w:val="Heading1"/>
    <w:uiPriority w:val="9"/>
    <w:rsid w:val="006563E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563E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563E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6563E3"/>
    <w:pPr>
      <w:ind w:left="720"/>
      <w:contextualSpacing/>
    </w:pPr>
  </w:style>
  <w:style w:type="character" w:styleId="Hyperlink">
    <w:name w:val="Hyperlink"/>
    <w:basedOn w:val="DefaultParagraphFont"/>
    <w:uiPriority w:val="99"/>
    <w:unhideWhenUsed/>
    <w:rsid w:val="00D271D4"/>
    <w:rPr>
      <w:color w:val="0563C1" w:themeColor="hyperlink"/>
      <w:u w:val="single"/>
    </w:rPr>
  </w:style>
  <w:style w:type="paragraph" w:styleId="FootnoteText">
    <w:name w:val="footnote text"/>
    <w:basedOn w:val="Normal"/>
    <w:link w:val="FootnoteTextChar"/>
    <w:uiPriority w:val="99"/>
    <w:semiHidden/>
    <w:unhideWhenUsed/>
    <w:rsid w:val="008643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4313"/>
    <w:rPr>
      <w:sz w:val="20"/>
      <w:szCs w:val="20"/>
    </w:rPr>
  </w:style>
  <w:style w:type="table" w:styleId="TableGrid">
    <w:name w:val="Table Grid"/>
    <w:basedOn w:val="TableNormal"/>
    <w:uiPriority w:val="59"/>
    <w:rsid w:val="00864313"/>
    <w:pPr>
      <w:spacing w:after="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864313"/>
    <w:rPr>
      <w:vertAlign w:val="superscript"/>
    </w:rPr>
  </w:style>
  <w:style w:type="character" w:styleId="CommentReference">
    <w:name w:val="annotation reference"/>
    <w:basedOn w:val="DefaultParagraphFont"/>
    <w:uiPriority w:val="99"/>
    <w:semiHidden/>
    <w:unhideWhenUsed/>
    <w:rsid w:val="00864313"/>
    <w:rPr>
      <w:sz w:val="16"/>
      <w:szCs w:val="16"/>
    </w:rPr>
  </w:style>
  <w:style w:type="paragraph" w:styleId="CommentText">
    <w:name w:val="annotation text"/>
    <w:basedOn w:val="Normal"/>
    <w:link w:val="CommentTextChar"/>
    <w:uiPriority w:val="99"/>
    <w:semiHidden/>
    <w:unhideWhenUsed/>
    <w:rsid w:val="00864313"/>
    <w:pPr>
      <w:spacing w:after="0" w:line="240" w:lineRule="auto"/>
    </w:pPr>
    <w:rPr>
      <w:rFonts w:ascii="Arial" w:eastAsiaTheme="minorEastAsia" w:hAnsi="Arial" w:cs="Arial"/>
      <w:sz w:val="20"/>
      <w:szCs w:val="20"/>
      <w:lang w:val="en-GB" w:eastAsia="ja-JP"/>
    </w:rPr>
  </w:style>
  <w:style w:type="character" w:customStyle="1" w:styleId="CommentTextChar">
    <w:name w:val="Comment Text Char"/>
    <w:basedOn w:val="DefaultParagraphFont"/>
    <w:link w:val="CommentText"/>
    <w:uiPriority w:val="99"/>
    <w:semiHidden/>
    <w:rsid w:val="00864313"/>
    <w:rPr>
      <w:rFonts w:ascii="Arial" w:eastAsiaTheme="minorEastAsia" w:hAnsi="Arial" w:cs="Arial"/>
      <w:sz w:val="20"/>
      <w:szCs w:val="20"/>
      <w:lang w:val="en-GB" w:eastAsia="ja-JP"/>
    </w:rPr>
  </w:style>
  <w:style w:type="paragraph" w:styleId="BalloonText">
    <w:name w:val="Balloon Text"/>
    <w:basedOn w:val="Normal"/>
    <w:link w:val="BalloonTextChar"/>
    <w:uiPriority w:val="99"/>
    <w:semiHidden/>
    <w:unhideWhenUsed/>
    <w:rsid w:val="008643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31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D75BA"/>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5D75BA"/>
    <w:rPr>
      <w:rFonts w:ascii="Arial" w:eastAsiaTheme="minorEastAsia" w:hAnsi="Arial" w:cs="Arial"/>
      <w:b/>
      <w:bCs/>
      <w:sz w:val="20"/>
      <w:szCs w:val="20"/>
      <w:lang w:val="en-GB" w:eastAsia="ja-JP"/>
    </w:rPr>
  </w:style>
  <w:style w:type="paragraph" w:styleId="TOCHeading">
    <w:name w:val="TOC Heading"/>
    <w:basedOn w:val="Heading1"/>
    <w:next w:val="Normal"/>
    <w:uiPriority w:val="39"/>
    <w:unhideWhenUsed/>
    <w:qFormat/>
    <w:rsid w:val="0018668D"/>
    <w:pPr>
      <w:outlineLvl w:val="9"/>
    </w:pPr>
  </w:style>
  <w:style w:type="paragraph" w:styleId="TOC1">
    <w:name w:val="toc 1"/>
    <w:basedOn w:val="Normal"/>
    <w:next w:val="Normal"/>
    <w:autoRedefine/>
    <w:uiPriority w:val="39"/>
    <w:unhideWhenUsed/>
    <w:rsid w:val="0018668D"/>
    <w:pPr>
      <w:spacing w:after="100"/>
    </w:pPr>
  </w:style>
  <w:style w:type="paragraph" w:styleId="TOC2">
    <w:name w:val="toc 2"/>
    <w:basedOn w:val="Normal"/>
    <w:next w:val="Normal"/>
    <w:autoRedefine/>
    <w:uiPriority w:val="39"/>
    <w:unhideWhenUsed/>
    <w:rsid w:val="0018668D"/>
    <w:pPr>
      <w:spacing w:after="100"/>
      <w:ind w:left="220"/>
    </w:pPr>
  </w:style>
  <w:style w:type="paragraph" w:styleId="TOC3">
    <w:name w:val="toc 3"/>
    <w:basedOn w:val="Normal"/>
    <w:next w:val="Normal"/>
    <w:autoRedefine/>
    <w:uiPriority w:val="39"/>
    <w:unhideWhenUsed/>
    <w:rsid w:val="0018668D"/>
    <w:pPr>
      <w:spacing w:after="100"/>
      <w:ind w:left="440"/>
    </w:pPr>
  </w:style>
  <w:style w:type="paragraph" w:styleId="TOC7">
    <w:name w:val="toc 7"/>
    <w:basedOn w:val="Normal"/>
    <w:next w:val="Normal"/>
    <w:autoRedefine/>
    <w:uiPriority w:val="39"/>
    <w:unhideWhenUsed/>
    <w:rsid w:val="0018668D"/>
    <w:pPr>
      <w:spacing w:after="100"/>
      <w:ind w:left="1320"/>
    </w:pPr>
    <w:rPr>
      <w:rFonts w:eastAsiaTheme="minorEastAsia"/>
    </w:rPr>
  </w:style>
  <w:style w:type="paragraph" w:styleId="NoSpacing">
    <w:name w:val="No Spacing"/>
    <w:link w:val="NoSpacingChar"/>
    <w:uiPriority w:val="1"/>
    <w:qFormat/>
    <w:rsid w:val="0018668D"/>
    <w:pPr>
      <w:spacing w:after="0" w:line="240" w:lineRule="auto"/>
    </w:pPr>
    <w:rPr>
      <w:rFonts w:eastAsiaTheme="minorEastAsia"/>
    </w:rPr>
  </w:style>
  <w:style w:type="character" w:customStyle="1" w:styleId="NoSpacingChar">
    <w:name w:val="No Spacing Char"/>
    <w:basedOn w:val="DefaultParagraphFont"/>
    <w:link w:val="NoSpacing"/>
    <w:uiPriority w:val="1"/>
    <w:rsid w:val="0018668D"/>
    <w:rPr>
      <w:rFonts w:eastAsiaTheme="minorEastAsia"/>
    </w:rPr>
  </w:style>
  <w:style w:type="character" w:customStyle="1" w:styleId="Mention1">
    <w:name w:val="Mention1"/>
    <w:basedOn w:val="DefaultParagraphFont"/>
    <w:uiPriority w:val="99"/>
    <w:semiHidden/>
    <w:unhideWhenUsed/>
    <w:rsid w:val="00C87F02"/>
    <w:rPr>
      <w:color w:val="2B579A"/>
      <w:shd w:val="clear" w:color="auto" w:fill="E6E6E6"/>
    </w:rPr>
  </w:style>
  <w:style w:type="character" w:styleId="FollowedHyperlink">
    <w:name w:val="FollowedHyperlink"/>
    <w:basedOn w:val="DefaultParagraphFont"/>
    <w:uiPriority w:val="99"/>
    <w:semiHidden/>
    <w:unhideWhenUsed/>
    <w:rsid w:val="00186CA8"/>
    <w:rPr>
      <w:color w:val="954F72" w:themeColor="followedHyperlink"/>
      <w:u w:val="single"/>
    </w:rPr>
  </w:style>
  <w:style w:type="table" w:styleId="TableGridLight">
    <w:name w:val="Grid Table Light"/>
    <w:basedOn w:val="TableNormal"/>
    <w:uiPriority w:val="40"/>
    <w:rsid w:val="008519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heltercluster.org/iraq/documents/menu-summer-activities-shelter-nfi-partners" TargetMode="External"/><Relationship Id="rId18" Type="http://schemas.openxmlformats.org/officeDocument/2006/relationships/package" Target="embeddings/Microsoft_Excel_Worksheet.xlsx"/><Relationship Id="rId26" Type="http://schemas.openxmlformats.org/officeDocument/2006/relationships/hyperlink" Target="file:///C:\Users\Sony\Documents\03_SNFI%20Cluster%20Iraq\01_Emergency%20Shelter%20Kit\Table_ESK%20Kit%20Lists_20160817.xlsx" TargetMode="External"/><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hyperlink" Target="http://www.humanitarianlibrary.org/resource/shade-nets-use-deployment-and-procurement-shade-netting-humanitarian-relief-environments-0" TargetMode="External"/><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sheltercluster.org/sites/default/files/docs/Selecting%20NFIs%20for%20Shelter%202009.pdf" TargetMode="External"/><Relationship Id="rId17" Type="http://schemas.openxmlformats.org/officeDocument/2006/relationships/image" Target="media/image5.emf"/><Relationship Id="rId25" Type="http://schemas.openxmlformats.org/officeDocument/2006/relationships/hyperlink" Target="file:///C:\Users\Sony\Documents\03_SNFI%20Cluster%20Iraq\01_Emergency%20Shelter%20Kit\Table_ESK%20Kit%20Lists_20160817.xlsx" TargetMode="Externa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heltercluster.org/response/iraq" TargetMode="Externa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jpg"/><Relationship Id="rId36" Type="http://schemas.microsoft.com/office/2007/relationships/hdphoto" Target="media/hdphoto1.wdp"/><Relationship Id="rId10" Type="http://schemas.openxmlformats.org/officeDocument/2006/relationships/hyperlink" Target="https://www.sheltercluster.org/response/iraq" TargetMode="External"/><Relationship Id="rId19" Type="http://schemas.openxmlformats.org/officeDocument/2006/relationships/hyperlink" Target="https://www.sheltercluster.org/response/iraq" TargetMode="External"/><Relationship Id="rId31" Type="http://schemas.openxmlformats.org/officeDocument/2006/relationships/image" Target="media/image14.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0.jp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www.sheltercluster.org/response/iraq" TargetMode="External"/><Relationship Id="rId2" Type="http://schemas.openxmlformats.org/officeDocument/2006/relationships/hyperlink" Target="https://www.sheltercluster.org/response/iraq" TargetMode="External"/><Relationship Id="rId1" Type="http://schemas.openxmlformats.org/officeDocument/2006/relationships/hyperlink" Target="https://www.sheltercluster.org/response/ira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93B6F3-A395-4EC6-B6AE-F2AA4B59B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4432</Words>
  <Characters>25263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Climatisation Guidance</vt:lpstr>
    </vt:vector>
  </TitlesOfParts>
  <Company/>
  <LinksUpToDate>false</LinksUpToDate>
  <CharactersWithSpaces>29636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Climatisation Guidance</dc:title>
  <dc:subject>Shelter Cluster Iraq</dc:subject>
  <dc:creator>Shada Qahoush</dc:creator>
  <cp:keywords/>
  <dc:description/>
  <cp:lastModifiedBy>Shada Qahoush</cp:lastModifiedBy>
  <cp:revision>2</cp:revision>
  <cp:lastPrinted>2017-02-26T12:54:00Z</cp:lastPrinted>
  <dcterms:created xsi:type="dcterms:W3CDTF">2017-05-14T12:49:00Z</dcterms:created>
  <dcterms:modified xsi:type="dcterms:W3CDTF">2017-05-14T12:49:00Z</dcterms:modified>
</cp:coreProperties>
</file>