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8D58F0" w:rsidTr="008D58F0">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D58F0">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8D58F0">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8D58F0">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967"/>
                              </w:tblGrid>
                              <w:tr w:rsidR="008D58F0">
                                <w:tc>
                                  <w:tcPr>
                                    <w:tcW w:w="0" w:type="auto"/>
                                    <w:hideMark/>
                                  </w:tcPr>
                                  <w:p w:rsidR="008D58F0" w:rsidRDefault="008D58F0">
                                    <w:pPr>
                                      <w:rPr>
                                        <w:rFonts w:eastAsia="Times New Roman"/>
                                      </w:rPr>
                                    </w:pPr>
                                    <w:r>
                                      <w:rPr>
                                        <w:rFonts w:eastAsia="Times New Roman"/>
                                        <w:noProof/>
                                        <w:color w:val="0000FF"/>
                                      </w:rPr>
                                      <w:drawing>
                                        <wp:inline distT="0" distB="0" distL="0" distR="0">
                                          <wp:extent cx="2519045" cy="422910"/>
                                          <wp:effectExtent l="0" t="0" r="0" b="0"/>
                                          <wp:docPr id="1" name="Picture 1" descr="https://gallery.mailchimp.com/ee1282d5c9f8ad96a8b51f014/images/dc8b7ad5-fb05-482b-a805-67927f651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e1282d5c9f8ad96a8b51f014/images/dc8b7ad5-fb05-482b-a805-67927f6514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9045" cy="42291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D58F0">
                                <w:tc>
                                  <w:tcPr>
                                    <w:tcW w:w="0" w:type="auto"/>
                                    <w:hideMark/>
                                  </w:tcPr>
                                  <w:p w:rsidR="008D58F0" w:rsidRDefault="008D58F0">
                                    <w:pPr>
                                      <w:spacing w:line="360" w:lineRule="auto"/>
                                      <w:jc w:val="right"/>
                                      <w:rPr>
                                        <w:rFonts w:ascii="Helvetica" w:eastAsia="Times New Roman" w:hAnsi="Helvetica" w:cs="Helvetica"/>
                                        <w:color w:val="606060"/>
                                        <w:sz w:val="23"/>
                                        <w:szCs w:val="23"/>
                                      </w:rPr>
                                    </w:pPr>
                                    <w:r>
                                      <w:rPr>
                                        <w:rStyle w:val="Strong"/>
                                        <w:rFonts w:ascii="Helvetica" w:eastAsia="Times New Roman" w:hAnsi="Helvetica" w:cs="Helvetica"/>
                                        <w:color w:val="606060"/>
                                        <w:sz w:val="30"/>
                                        <w:szCs w:val="30"/>
                                      </w:rPr>
                                      <w:t xml:space="preserve">Global Update </w:t>
                                    </w:r>
                                    <w:r>
                                      <w:rPr>
                                        <w:rFonts w:ascii="Helvetica" w:eastAsia="Times New Roman" w:hAnsi="Helvetica" w:cs="Helvetica"/>
                                        <w:color w:val="606060"/>
                                        <w:sz w:val="23"/>
                                        <w:szCs w:val="23"/>
                                      </w:rPr>
                                      <w:br/>
                                    </w:r>
                                    <w:r>
                                      <w:rPr>
                                        <w:rStyle w:val="Strong"/>
                                        <w:rFonts w:ascii="Helvetica" w:eastAsia="Times New Roman" w:hAnsi="Helvetica" w:cs="Helvetica"/>
                                        <w:color w:val="800000"/>
                                        <w:sz w:val="30"/>
                                        <w:szCs w:val="30"/>
                                      </w:rPr>
                                      <w:t>06.07.2015</w:t>
                                    </w:r>
                                  </w:p>
                                </w:tc>
                              </w:tr>
                            </w:tbl>
                            <w:p w:rsidR="008D58F0" w:rsidRDefault="008D58F0">
                              <w:pPr>
                                <w:rPr>
                                  <w:rFonts w:eastAsia="Times New Roman"/>
                                  <w:sz w:val="20"/>
                                  <w:szCs w:val="20"/>
                                </w:rPr>
                              </w:pPr>
                            </w:p>
                          </w:tc>
                        </w:tr>
                      </w:tbl>
                      <w:p w:rsidR="008D58F0" w:rsidRDefault="008D58F0">
                        <w:pPr>
                          <w:rPr>
                            <w:rFonts w:eastAsia="Times New Roman"/>
                            <w:sz w:val="20"/>
                            <w:szCs w:val="20"/>
                          </w:rPr>
                        </w:pPr>
                      </w:p>
                    </w:tc>
                  </w:tr>
                </w:tbl>
                <w:p w:rsidR="008D58F0" w:rsidRDefault="008D58F0">
                  <w:pPr>
                    <w:rPr>
                      <w:rFonts w:eastAsia="Times New Roman"/>
                      <w:sz w:val="20"/>
                      <w:szCs w:val="20"/>
                    </w:rPr>
                  </w:pPr>
                </w:p>
              </w:tc>
            </w:tr>
          </w:tbl>
          <w:p w:rsidR="008D58F0" w:rsidRDefault="008D58F0">
            <w:pPr>
              <w:jc w:val="center"/>
              <w:rPr>
                <w:rFonts w:eastAsia="Times New Roman"/>
                <w:sz w:val="20"/>
                <w:szCs w:val="20"/>
              </w:rPr>
            </w:pPr>
          </w:p>
        </w:tc>
      </w:tr>
      <w:tr w:rsidR="008D58F0" w:rsidTr="008D58F0">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D58F0">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8D58F0">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D58F0">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8D58F0">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p w:rsidR="008D58F0" w:rsidRPr="008D58F0" w:rsidRDefault="008D58F0">
                                    <w:pPr>
                                      <w:spacing w:before="240" w:after="240" w:line="360" w:lineRule="auto"/>
                                      <w:rPr>
                                        <w:rFonts w:ascii="Helvetica" w:hAnsi="Helvetica" w:cs="Helvetica"/>
                                        <w:color w:val="606060"/>
                                        <w:sz w:val="20"/>
                                        <w:szCs w:val="20"/>
                                      </w:rPr>
                                    </w:pPr>
                                    <w:r w:rsidRPr="008D58F0">
                                      <w:rPr>
                                        <w:rFonts w:ascii="Helvetica" w:hAnsi="Helvetica" w:cs="Helvetica"/>
                                        <w:color w:val="606060"/>
                                        <w:sz w:val="20"/>
                                        <w:szCs w:val="20"/>
                                      </w:rPr>
                                      <w:t>Dear Global Shelter Cluster colleagues,</w:t>
                                    </w:r>
                                  </w:p>
                                  <w:p w:rsidR="008D58F0" w:rsidRPr="008D58F0" w:rsidRDefault="008D58F0">
                                    <w:pPr>
                                      <w:spacing w:before="240" w:after="240" w:line="360" w:lineRule="auto"/>
                                      <w:jc w:val="both"/>
                                      <w:rPr>
                                        <w:rFonts w:ascii="Helvetica" w:hAnsi="Helvetica" w:cs="Helvetica"/>
                                        <w:color w:val="606060"/>
                                        <w:sz w:val="20"/>
                                        <w:szCs w:val="20"/>
                                      </w:rPr>
                                    </w:pPr>
                                    <w:r w:rsidRPr="008D58F0">
                                      <w:rPr>
                                        <w:rFonts w:ascii="Helvetica" w:hAnsi="Helvetica" w:cs="Helvetica"/>
                                        <w:color w:val="606060"/>
                                        <w:sz w:val="20"/>
                                        <w:szCs w:val="20"/>
                                      </w:rPr>
                                      <w:t xml:space="preserve">We would like to invite partners to submit expressions of interest to implement one key activity included in the ECHO contribution to the </w:t>
                                    </w:r>
                                    <w:hyperlink r:id="rId6" w:history="1">
                                      <w:r w:rsidRPr="008D58F0">
                                        <w:rPr>
                                          <w:rStyle w:val="Hyperlink"/>
                                          <w:rFonts w:ascii="Helvetica" w:hAnsi="Helvetica" w:cs="Helvetica"/>
                                          <w:color w:val="800000"/>
                                          <w:sz w:val="20"/>
                                          <w:szCs w:val="20"/>
                                        </w:rPr>
                                        <w:t>GSC Strategy 2013-2017</w:t>
                                      </w:r>
                                    </w:hyperlink>
                                    <w:r w:rsidRPr="008D58F0">
                                      <w:rPr>
                                        <w:rFonts w:ascii="Helvetica" w:hAnsi="Helvetica" w:cs="Helvetica"/>
                                        <w:color w:val="800000"/>
                                        <w:sz w:val="20"/>
                                        <w:szCs w:val="20"/>
                                      </w:rPr>
                                      <w:t xml:space="preserve"> f</w:t>
                                    </w:r>
                                    <w:r w:rsidRPr="008D58F0">
                                      <w:rPr>
                                        <w:rFonts w:ascii="Helvetica" w:hAnsi="Helvetica" w:cs="Helvetica"/>
                                        <w:color w:val="606060"/>
                                        <w:sz w:val="20"/>
                                        <w:szCs w:val="20"/>
                                      </w:rPr>
                                      <w:t>or which we have not received enough expressions of interest.</w:t>
                                    </w:r>
                                  </w:p>
                                  <w:p w:rsidR="008D58F0" w:rsidRPr="008D58F0" w:rsidRDefault="008D58F0">
                                    <w:pPr>
                                      <w:spacing w:before="240" w:after="240" w:line="360" w:lineRule="auto"/>
                                      <w:jc w:val="both"/>
                                      <w:rPr>
                                        <w:rFonts w:ascii="Helvetica" w:hAnsi="Helvetica" w:cs="Helvetica"/>
                                        <w:color w:val="606060"/>
                                        <w:sz w:val="20"/>
                                        <w:szCs w:val="20"/>
                                      </w:rPr>
                                    </w:pPr>
                                    <w:r w:rsidRPr="008D58F0">
                                      <w:rPr>
                                        <w:rFonts w:ascii="Helvetica" w:hAnsi="Helvetica" w:cs="Helvetica"/>
                                        <w:color w:val="606060"/>
                                        <w:sz w:val="20"/>
                                        <w:szCs w:val="20"/>
                                      </w:rPr>
                                      <w:t xml:space="preserve">The activity entails </w:t>
                                    </w:r>
                                    <w:r w:rsidRPr="008D58F0">
                                      <w:rPr>
                                        <w:rStyle w:val="Strong"/>
                                        <w:rFonts w:ascii="Helvetica" w:hAnsi="Helvetica" w:cs="Helvetica"/>
                                        <w:color w:val="800000"/>
                                        <w:sz w:val="20"/>
                                        <w:szCs w:val="20"/>
                                      </w:rPr>
                                      <w:t xml:space="preserve">hosting one </w:t>
                                    </w:r>
                                    <w:r w:rsidRPr="008D58F0">
                                      <w:rPr>
                                        <w:rStyle w:val="Strong"/>
                                        <w:rFonts w:ascii="Helvetica" w:hAnsi="Helvetica" w:cs="Helvetica"/>
                                        <w:i/>
                                        <w:iCs/>
                                        <w:color w:val="800000"/>
                                        <w:sz w:val="20"/>
                                        <w:szCs w:val="20"/>
                                      </w:rPr>
                                      <w:t>Roving Focal Point</w:t>
                                    </w:r>
                                    <w:r w:rsidRPr="008D58F0">
                                      <w:rPr>
                                        <w:rFonts w:ascii="Helvetica" w:hAnsi="Helvetica" w:cs="Helvetica"/>
                                        <w:color w:val="800000"/>
                                        <w:sz w:val="20"/>
                                        <w:szCs w:val="20"/>
                                      </w:rPr>
                                      <w:t xml:space="preserve"> </w:t>
                                    </w:r>
                                    <w:r w:rsidRPr="008D58F0">
                                      <w:rPr>
                                        <w:rStyle w:val="Strong"/>
                                        <w:rFonts w:ascii="Helvetica" w:hAnsi="Helvetica" w:cs="Helvetica"/>
                                        <w:i/>
                                        <w:iCs/>
                                        <w:color w:val="800000"/>
                                        <w:sz w:val="20"/>
                                        <w:szCs w:val="20"/>
                                      </w:rPr>
                                      <w:t>(RFP)</w:t>
                                    </w:r>
                                    <w:r w:rsidRPr="008D58F0">
                                      <w:rPr>
                                        <w:rFonts w:ascii="Helvetica" w:hAnsi="Helvetica" w:cs="Helvetica"/>
                                        <w:color w:val="606060"/>
                                        <w:sz w:val="20"/>
                                        <w:szCs w:val="20"/>
                                      </w:rPr>
                                      <w:t xml:space="preserve"> which is a key component of the GSC surge capacity. The RFP should be available to be deployed at short notice (max. 72 hours) for up to 3 months. These deployments would typically be as cluster coordinator, deputy cluster coordinator, or sub-national cluster coordinator. When not deployed, the RFP would work together with the rest of the GSC Support Team providing remote support to country-level clusters.</w:t>
                                    </w:r>
                                  </w:p>
                                  <w:p w:rsidR="008D58F0" w:rsidRPr="008D58F0" w:rsidRDefault="008D58F0">
                                    <w:pPr>
                                      <w:spacing w:before="240" w:after="240" w:line="360" w:lineRule="auto"/>
                                      <w:jc w:val="both"/>
                                      <w:rPr>
                                        <w:rFonts w:ascii="Helvetica" w:hAnsi="Helvetica" w:cs="Helvetica"/>
                                        <w:color w:val="606060"/>
                                        <w:sz w:val="20"/>
                                        <w:szCs w:val="20"/>
                                      </w:rPr>
                                    </w:pPr>
                                    <w:r w:rsidRPr="008D58F0">
                                      <w:rPr>
                                        <w:rFonts w:ascii="Helvetica" w:hAnsi="Helvetica" w:cs="Helvetica"/>
                                        <w:color w:val="606060"/>
                                        <w:sz w:val="20"/>
                                        <w:szCs w:val="20"/>
                                      </w:rPr>
                                      <w:t xml:space="preserve">A commitment of 100% dedication would be ideal. If your organization commits to </w:t>
                                    </w:r>
                                    <w:r w:rsidRPr="008D58F0">
                                      <w:rPr>
                                        <w:rStyle w:val="Strong"/>
                                        <w:rFonts w:ascii="Helvetica" w:hAnsi="Helvetica" w:cs="Helvetica"/>
                                        <w:color w:val="800000"/>
                                        <w:sz w:val="20"/>
                                        <w:szCs w:val="20"/>
                                      </w:rPr>
                                      <w:t>100% time dedication</w:t>
                                    </w:r>
                                    <w:r w:rsidRPr="008D58F0">
                                      <w:rPr>
                                        <w:rFonts w:ascii="Helvetica" w:hAnsi="Helvetica" w:cs="Helvetica"/>
                                        <w:color w:val="606060"/>
                                        <w:sz w:val="20"/>
                                        <w:szCs w:val="20"/>
                                      </w:rPr>
                                      <w:t xml:space="preserve">, the GSC, through the new ECHO grant, would contribute </w:t>
                                    </w:r>
                                    <w:r w:rsidRPr="008D58F0">
                                      <w:rPr>
                                        <w:rStyle w:val="Strong"/>
                                        <w:rFonts w:ascii="Helvetica" w:hAnsi="Helvetica" w:cs="Helvetica"/>
                                        <w:color w:val="800000"/>
                                        <w:sz w:val="20"/>
                                        <w:szCs w:val="20"/>
                                      </w:rPr>
                                      <w:t xml:space="preserve">75,000 EUR </w:t>
                                    </w:r>
                                    <w:r w:rsidRPr="008D58F0">
                                      <w:rPr>
                                        <w:rFonts w:ascii="Helvetica" w:hAnsi="Helvetica" w:cs="Helvetica"/>
                                        <w:color w:val="606060"/>
                                        <w:sz w:val="20"/>
                                        <w:szCs w:val="20"/>
                                      </w:rPr>
                                      <w:t xml:space="preserve">towards the salary of the person and </w:t>
                                    </w:r>
                                    <w:r w:rsidRPr="008D58F0">
                                      <w:rPr>
                                        <w:rStyle w:val="Strong"/>
                                        <w:rFonts w:ascii="Helvetica" w:hAnsi="Helvetica" w:cs="Helvetica"/>
                                        <w:color w:val="800000"/>
                                        <w:sz w:val="20"/>
                                        <w:szCs w:val="20"/>
                                      </w:rPr>
                                      <w:t>15,466 EUR</w:t>
                                    </w:r>
                                    <w:r w:rsidRPr="008D58F0">
                                      <w:rPr>
                                        <w:rFonts w:ascii="Helvetica" w:hAnsi="Helvetica" w:cs="Helvetica"/>
                                        <w:color w:val="606060"/>
                                        <w:sz w:val="20"/>
                                        <w:szCs w:val="20"/>
                                      </w:rPr>
                                      <w:t xml:space="preserve"> for travel.</w:t>
                                    </w:r>
                                  </w:p>
                                  <w:p w:rsidR="008D58F0" w:rsidRPr="008D58F0" w:rsidRDefault="008D58F0">
                                    <w:pPr>
                                      <w:spacing w:before="240" w:after="240" w:line="360" w:lineRule="auto"/>
                                      <w:jc w:val="both"/>
                                      <w:rPr>
                                        <w:rFonts w:ascii="Helvetica" w:hAnsi="Helvetica" w:cs="Helvetica"/>
                                        <w:color w:val="606060"/>
                                        <w:sz w:val="20"/>
                                        <w:szCs w:val="20"/>
                                      </w:rPr>
                                    </w:pPr>
                                    <w:r w:rsidRPr="008D58F0">
                                      <w:rPr>
                                        <w:rFonts w:ascii="Helvetica" w:hAnsi="Helvetica" w:cs="Helvetica"/>
                                        <w:color w:val="606060"/>
                                        <w:sz w:val="20"/>
                                        <w:szCs w:val="20"/>
                                      </w:rPr>
                                      <w:t xml:space="preserve">Nonetheless, the GSC SAG understands that some partners may prefer to commit to a smaller percentage of time. Hence, the GSC SAG will also consider expressions of interest for </w:t>
                                    </w:r>
                                    <w:r w:rsidRPr="008D58F0">
                                      <w:rPr>
                                        <w:rStyle w:val="Strong"/>
                                        <w:rFonts w:ascii="Helvetica" w:hAnsi="Helvetica" w:cs="Helvetica"/>
                                        <w:color w:val="606060"/>
                                        <w:sz w:val="20"/>
                                        <w:szCs w:val="20"/>
                                      </w:rPr>
                                      <w:t>50% time dedication</w:t>
                                    </w:r>
                                    <w:r w:rsidRPr="008D58F0">
                                      <w:rPr>
                                        <w:rFonts w:ascii="Helvetica" w:hAnsi="Helvetica" w:cs="Helvetica"/>
                                        <w:color w:val="606060"/>
                                        <w:sz w:val="20"/>
                                        <w:szCs w:val="20"/>
                                      </w:rPr>
                                      <w:t xml:space="preserve">. In this case, the </w:t>
                                    </w:r>
                                    <w:r w:rsidRPr="008D58F0">
                                      <w:rPr>
                                        <w:rStyle w:val="Strong"/>
                                        <w:rFonts w:ascii="Helvetica" w:hAnsi="Helvetica" w:cs="Helvetica"/>
                                        <w:color w:val="800000"/>
                                        <w:sz w:val="20"/>
                                        <w:szCs w:val="20"/>
                                      </w:rPr>
                                      <w:t>GSC contribution for salary and travel will be reduced by 50% (i.e. 37,500 EUR for salary + 7,733 EUR for travel)</w:t>
                                    </w:r>
                                    <w:r w:rsidRPr="008D58F0">
                                      <w:rPr>
                                        <w:rFonts w:ascii="Helvetica" w:hAnsi="Helvetica" w:cs="Helvetica"/>
                                        <w:color w:val="606060"/>
                                        <w:sz w:val="20"/>
                                        <w:szCs w:val="20"/>
                                      </w:rPr>
                                      <w:t xml:space="preserve"> matching the percentage of time that the organization commits to dedicate to GSC activities.</w:t>
                                    </w:r>
                                  </w:p>
                                  <w:p w:rsidR="008D58F0" w:rsidRPr="008D58F0" w:rsidRDefault="008D58F0">
                                    <w:pPr>
                                      <w:spacing w:before="240" w:after="240" w:line="360" w:lineRule="auto"/>
                                      <w:jc w:val="both"/>
                                      <w:rPr>
                                        <w:rFonts w:ascii="Helvetica" w:hAnsi="Helvetica" w:cs="Helvetica"/>
                                        <w:color w:val="606060"/>
                                        <w:sz w:val="20"/>
                                        <w:szCs w:val="20"/>
                                      </w:rPr>
                                    </w:pPr>
                                    <w:r w:rsidRPr="008D58F0">
                                      <w:rPr>
                                        <w:rFonts w:ascii="Helvetica" w:hAnsi="Helvetica" w:cs="Helvetica"/>
                                        <w:color w:val="606060"/>
                                        <w:sz w:val="20"/>
                                        <w:szCs w:val="20"/>
                                      </w:rPr>
                                      <w:t xml:space="preserve">The format for submitting expressions of interest can be found </w:t>
                                    </w:r>
                                    <w:hyperlink r:id="rId7" w:history="1">
                                      <w:r w:rsidRPr="008D58F0">
                                        <w:rPr>
                                          <w:rStyle w:val="Hyperlink"/>
                                          <w:rFonts w:ascii="Helvetica" w:hAnsi="Helvetica" w:cs="Helvetica"/>
                                          <w:color w:val="800000"/>
                                          <w:sz w:val="20"/>
                                          <w:szCs w:val="20"/>
                                        </w:rPr>
                                        <w:t>here</w:t>
                                      </w:r>
                                    </w:hyperlink>
                                    <w:r w:rsidRPr="008D58F0">
                                      <w:rPr>
                                        <w:rFonts w:ascii="Helvetica" w:hAnsi="Helvetica" w:cs="Helvetica"/>
                                        <w:color w:val="800000"/>
                                        <w:sz w:val="20"/>
                                        <w:szCs w:val="20"/>
                                      </w:rPr>
                                      <w:t>.</w:t>
                                    </w:r>
                                    <w:r w:rsidRPr="008D58F0">
                                      <w:rPr>
                                        <w:rFonts w:ascii="Helvetica" w:hAnsi="Helvetica" w:cs="Helvetica"/>
                                        <w:color w:val="606060"/>
                                        <w:sz w:val="20"/>
                                        <w:szCs w:val="20"/>
                                      </w:rPr>
                                      <w:t xml:space="preserve"> </w:t>
                                    </w:r>
                                    <w:hyperlink r:id="rId8" w:history="1">
                                      <w:r w:rsidRPr="008D58F0">
                                        <w:rPr>
                                          <w:rStyle w:val="Hyperlink"/>
                                          <w:rFonts w:ascii="Helvetica" w:hAnsi="Helvetica" w:cs="Helvetica"/>
                                          <w:color w:val="800000"/>
                                          <w:sz w:val="20"/>
                                          <w:szCs w:val="20"/>
                                        </w:rPr>
                                        <w:t>This page</w:t>
                                      </w:r>
                                    </w:hyperlink>
                                    <w:r w:rsidRPr="008D58F0">
                                      <w:rPr>
                                        <w:rFonts w:ascii="Helvetica" w:hAnsi="Helvetica" w:cs="Helvetica"/>
                                        <w:color w:val="606060"/>
                                        <w:sz w:val="20"/>
                                        <w:szCs w:val="20"/>
                                      </w:rPr>
                                      <w:t xml:space="preserve"> provides more information on the ECHO contribution, including the final version of the ECHO proposal. </w:t>
                                    </w:r>
                                    <w:r w:rsidRPr="008D58F0">
                                      <w:rPr>
                                        <w:rStyle w:val="Strong"/>
                                        <w:rFonts w:ascii="Helvetica" w:hAnsi="Helvetica" w:cs="Helvetica"/>
                                        <w:color w:val="606060"/>
                                        <w:sz w:val="20"/>
                                        <w:szCs w:val="20"/>
                                      </w:rPr>
                                      <w:t xml:space="preserve">Should you have any questions, please contact </w:t>
                                    </w:r>
                                    <w:hyperlink r:id="rId9" w:history="1">
                                      <w:r w:rsidRPr="008D58F0">
                                        <w:rPr>
                                          <w:rStyle w:val="Strong"/>
                                          <w:rFonts w:ascii="Helvetica" w:hAnsi="Helvetica" w:cs="Helvetica"/>
                                          <w:color w:val="800000"/>
                                          <w:sz w:val="20"/>
                                          <w:szCs w:val="20"/>
                                          <w:u w:val="single"/>
                                        </w:rPr>
                                        <w:t>Antanas Jurksaitis</w:t>
                                      </w:r>
                                    </w:hyperlink>
                                    <w:r w:rsidRPr="008D58F0">
                                      <w:rPr>
                                        <w:rStyle w:val="Strong"/>
                                        <w:rFonts w:ascii="Helvetica" w:hAnsi="Helvetica" w:cs="Helvetica"/>
                                        <w:color w:val="606060"/>
                                        <w:sz w:val="20"/>
                                        <w:szCs w:val="20"/>
                                      </w:rPr>
                                      <w:t xml:space="preserve"> by email or phone (+41 22 439 8291). The deadline for submitting the Expression of Interest is Sunday, 19 July, 2015. </w:t>
                                    </w:r>
                                  </w:p>
                                  <w:p w:rsidR="008D58F0" w:rsidRPr="008D58F0" w:rsidRDefault="008D58F0">
                                    <w:pPr>
                                      <w:spacing w:before="240" w:after="240" w:line="360" w:lineRule="auto"/>
                                      <w:jc w:val="both"/>
                                      <w:rPr>
                                        <w:rFonts w:ascii="Helvetica" w:hAnsi="Helvetica" w:cs="Helvetica"/>
                                        <w:color w:val="606060"/>
                                        <w:sz w:val="20"/>
                                        <w:szCs w:val="20"/>
                                      </w:rPr>
                                    </w:pPr>
                                    <w:r w:rsidRPr="008D58F0">
                                      <w:rPr>
                                        <w:rFonts w:ascii="Helvetica" w:hAnsi="Helvetica" w:cs="Helvetica"/>
                                        <w:color w:val="606060"/>
                                        <w:sz w:val="20"/>
                                        <w:szCs w:val="20"/>
                                      </w:rPr>
                                      <w:t>Partners who have already submitted an Expression of Interest for this or any other activity do not need to submit them again. However, they are welcome to present an additional Expression of Interest for this activity. </w:t>
                                    </w:r>
                                    <w:r w:rsidRPr="008D58F0">
                                      <w:rPr>
                                        <w:rFonts w:ascii="Helvetica" w:hAnsi="Helvetica" w:cs="Helvetica"/>
                                        <w:color w:val="606060"/>
                                        <w:sz w:val="20"/>
                                        <w:szCs w:val="20"/>
                                      </w:rPr>
                                      <w:br/>
                                    </w:r>
                                    <w:r w:rsidRPr="008D58F0">
                                      <w:rPr>
                                        <w:rFonts w:ascii="Helvetica" w:hAnsi="Helvetica" w:cs="Helvetica"/>
                                        <w:color w:val="606060"/>
                                        <w:sz w:val="20"/>
                                        <w:szCs w:val="20"/>
                                      </w:rPr>
                                      <w:br/>
                                      <w:t>Kind regards,</w:t>
                                    </w:r>
                                  </w:p>
                                  <w:p w:rsidR="008D58F0" w:rsidRDefault="008D58F0">
                                    <w:pPr>
                                      <w:spacing w:before="240" w:after="240" w:line="360" w:lineRule="auto"/>
                                      <w:rPr>
                                        <w:rFonts w:ascii="Helvetica" w:hAnsi="Helvetica" w:cs="Helvetica"/>
                                        <w:color w:val="606060"/>
                                        <w:sz w:val="23"/>
                                        <w:szCs w:val="23"/>
                                      </w:rPr>
                                    </w:pPr>
                                    <w:r w:rsidRPr="008D58F0">
                                      <w:rPr>
                                        <w:rStyle w:val="Strong"/>
                                        <w:rFonts w:ascii="Helvetica" w:hAnsi="Helvetica" w:cs="Helvetica"/>
                                        <w:color w:val="606060"/>
                                        <w:sz w:val="20"/>
                                        <w:szCs w:val="20"/>
                                      </w:rPr>
                                      <w:t>The Global Shelter Cluster Support Team</w:t>
                                    </w:r>
                                  </w:p>
                                </w:tc>
                              </w:tr>
                            </w:tbl>
                            <w:p w:rsidR="008D58F0" w:rsidRDefault="008D58F0">
                              <w:pPr>
                                <w:rPr>
                                  <w:rFonts w:eastAsia="Times New Roman"/>
                                  <w:sz w:val="20"/>
                                  <w:szCs w:val="20"/>
                                </w:rPr>
                              </w:pPr>
                            </w:p>
                          </w:tc>
                        </w:tr>
                      </w:tbl>
                      <w:p w:rsidR="008D58F0" w:rsidRDefault="008D58F0">
                        <w:pPr>
                          <w:rPr>
                            <w:rFonts w:eastAsia="Times New Roman"/>
                            <w:sz w:val="20"/>
                            <w:szCs w:val="20"/>
                          </w:rPr>
                        </w:pPr>
                      </w:p>
                    </w:tc>
                  </w:tr>
                </w:tbl>
                <w:p w:rsidR="008D58F0" w:rsidRDefault="008D58F0">
                  <w:pPr>
                    <w:rPr>
                      <w:rFonts w:eastAsia="Times New Roman"/>
                      <w:sz w:val="20"/>
                      <w:szCs w:val="20"/>
                    </w:rPr>
                  </w:pPr>
                </w:p>
              </w:tc>
            </w:tr>
          </w:tbl>
          <w:p w:rsidR="008D58F0" w:rsidRDefault="008D58F0">
            <w:pPr>
              <w:jc w:val="center"/>
              <w:rPr>
                <w:rFonts w:eastAsia="Times New Roman"/>
                <w:sz w:val="20"/>
                <w:szCs w:val="20"/>
              </w:rPr>
            </w:pPr>
          </w:p>
        </w:tc>
        <w:bookmarkStart w:id="0" w:name="_GoBack"/>
        <w:bookmarkEnd w:id="0"/>
      </w:tr>
    </w:tbl>
    <w:p w:rsidR="005A7381" w:rsidRDefault="008D58F0"/>
    <w:sectPr w:rsidR="005A7381" w:rsidSect="008D58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F0"/>
    <w:rsid w:val="002A12C2"/>
    <w:rsid w:val="003359AA"/>
    <w:rsid w:val="008D58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F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8F0"/>
    <w:rPr>
      <w:color w:val="0000FF"/>
      <w:u w:val="single"/>
    </w:rPr>
  </w:style>
  <w:style w:type="character" w:styleId="Strong">
    <w:name w:val="Strong"/>
    <w:basedOn w:val="DefaultParagraphFont"/>
    <w:uiPriority w:val="22"/>
    <w:qFormat/>
    <w:rsid w:val="008D58F0"/>
    <w:rPr>
      <w:b/>
      <w:bCs/>
    </w:rPr>
  </w:style>
  <w:style w:type="paragraph" w:styleId="BalloonText">
    <w:name w:val="Balloon Text"/>
    <w:basedOn w:val="Normal"/>
    <w:link w:val="BalloonTextChar"/>
    <w:uiPriority w:val="99"/>
    <w:semiHidden/>
    <w:unhideWhenUsed/>
    <w:rsid w:val="008D58F0"/>
    <w:rPr>
      <w:rFonts w:ascii="Tahoma" w:hAnsi="Tahoma" w:cs="Tahoma"/>
      <w:sz w:val="16"/>
      <w:szCs w:val="16"/>
    </w:rPr>
  </w:style>
  <w:style w:type="character" w:customStyle="1" w:styleId="BalloonTextChar">
    <w:name w:val="Balloon Text Char"/>
    <w:basedOn w:val="DefaultParagraphFont"/>
    <w:link w:val="BalloonText"/>
    <w:uiPriority w:val="99"/>
    <w:semiHidden/>
    <w:rsid w:val="008D58F0"/>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F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8F0"/>
    <w:rPr>
      <w:color w:val="0000FF"/>
      <w:u w:val="single"/>
    </w:rPr>
  </w:style>
  <w:style w:type="character" w:styleId="Strong">
    <w:name w:val="Strong"/>
    <w:basedOn w:val="DefaultParagraphFont"/>
    <w:uiPriority w:val="22"/>
    <w:qFormat/>
    <w:rsid w:val="008D58F0"/>
    <w:rPr>
      <w:b/>
      <w:bCs/>
    </w:rPr>
  </w:style>
  <w:style w:type="paragraph" w:styleId="BalloonText">
    <w:name w:val="Balloon Text"/>
    <w:basedOn w:val="Normal"/>
    <w:link w:val="BalloonTextChar"/>
    <w:uiPriority w:val="99"/>
    <w:semiHidden/>
    <w:unhideWhenUsed/>
    <w:rsid w:val="008D58F0"/>
    <w:rPr>
      <w:rFonts w:ascii="Tahoma" w:hAnsi="Tahoma" w:cs="Tahoma"/>
      <w:sz w:val="16"/>
      <w:szCs w:val="16"/>
    </w:rPr>
  </w:style>
  <w:style w:type="character" w:customStyle="1" w:styleId="BalloonTextChar">
    <w:name w:val="Balloon Text Char"/>
    <w:basedOn w:val="DefaultParagraphFont"/>
    <w:link w:val="BalloonText"/>
    <w:uiPriority w:val="99"/>
    <w:semiHidden/>
    <w:rsid w:val="008D58F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tercluster.us5.list-manage.com/track/click?u=ee1282d5c9f8ad96a8b51f014&amp;id=5089010b6c&amp;e=4d797755e8" TargetMode="External"/><Relationship Id="rId3" Type="http://schemas.openxmlformats.org/officeDocument/2006/relationships/settings" Target="settings.xml"/><Relationship Id="rId7" Type="http://schemas.openxmlformats.org/officeDocument/2006/relationships/hyperlink" Target="http://sheltercluster.org/sites/default/files/docs/echo_2015-2016_expressionofinterest_rfp_july_2015.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eltercluster.us5.list-manage.com/track/click?u=ee1282d5c9f8ad96a8b51f014&amp;id=df57fb4997&amp;e=4d797755e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ksait@unh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2113</Characters>
  <Application>Microsoft Office Word</Application>
  <DocSecurity>0</DocSecurity>
  <Lines>17</Lines>
  <Paragraphs>4</Paragraphs>
  <ScaleCrop>false</ScaleCrop>
  <Company>IFRC</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Shirin NARYMBAEVA</cp:lastModifiedBy>
  <cp:revision>1</cp:revision>
  <dcterms:created xsi:type="dcterms:W3CDTF">2015-07-06T15:16:00Z</dcterms:created>
  <dcterms:modified xsi:type="dcterms:W3CDTF">2015-07-06T15:18:00Z</dcterms:modified>
</cp:coreProperties>
</file>