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E18" w:rsidRPr="00AA37F8" w:rsidRDefault="0026552B" w:rsidP="00235E18">
      <w:pPr>
        <w:jc w:val="center"/>
        <w:rPr>
          <w:b/>
          <w:color w:val="943634" w:themeColor="accent2" w:themeShade="BF"/>
          <w:sz w:val="36"/>
          <w:szCs w:val="36"/>
          <w:u w:val="single"/>
        </w:rPr>
      </w:pPr>
      <w:bookmarkStart w:id="0" w:name="_GoBack"/>
      <w:bookmarkEnd w:id="0"/>
      <w:r w:rsidRPr="00AA37F8">
        <w:rPr>
          <w:b/>
          <w:color w:val="943634" w:themeColor="accent2" w:themeShade="BF"/>
          <w:sz w:val="36"/>
          <w:szCs w:val="36"/>
          <w:u w:val="single"/>
        </w:rPr>
        <w:t>Global Shelter Cluster Position Paper</w:t>
      </w:r>
    </w:p>
    <w:p w:rsidR="00856A7B" w:rsidRPr="00AA37F8" w:rsidRDefault="00F95F24" w:rsidP="00E57DB0">
      <w:pPr>
        <w:jc w:val="center"/>
        <w:rPr>
          <w:b/>
          <w:color w:val="943634" w:themeColor="accent2" w:themeShade="BF"/>
          <w:sz w:val="36"/>
          <w:szCs w:val="36"/>
          <w:u w:val="single"/>
        </w:rPr>
      </w:pPr>
      <w:r w:rsidRPr="00AA37F8">
        <w:rPr>
          <w:b/>
          <w:color w:val="943634" w:themeColor="accent2" w:themeShade="BF"/>
          <w:sz w:val="36"/>
          <w:szCs w:val="36"/>
          <w:u w:val="single"/>
        </w:rPr>
        <w:t>Cash &amp; Markets in the Shelter Sector</w:t>
      </w:r>
      <w:r w:rsidR="00E57DB0" w:rsidRPr="00AA37F8">
        <w:rPr>
          <w:b/>
          <w:color w:val="943634" w:themeColor="accent2" w:themeShade="BF"/>
          <w:sz w:val="36"/>
          <w:szCs w:val="36"/>
          <w:u w:val="single"/>
        </w:rPr>
        <w:t xml:space="preserve"> </w:t>
      </w:r>
    </w:p>
    <w:p w:rsidR="00F95F24" w:rsidRPr="000C3C62" w:rsidRDefault="00F95F24" w:rsidP="00F95F24">
      <w:pPr>
        <w:jc w:val="center"/>
        <w:rPr>
          <w:b/>
          <w:sz w:val="28"/>
          <w:szCs w:val="28"/>
        </w:rPr>
      </w:pPr>
    </w:p>
    <w:p w:rsidR="00806447" w:rsidRDefault="00806447" w:rsidP="00F95F24">
      <w:pPr>
        <w:rPr>
          <w:b/>
          <w:sz w:val="28"/>
          <w:szCs w:val="28"/>
        </w:rPr>
      </w:pPr>
      <w:r>
        <w:rPr>
          <w:b/>
          <w:sz w:val="28"/>
          <w:szCs w:val="28"/>
        </w:rPr>
        <w:t xml:space="preserve">Executive </w:t>
      </w:r>
      <w:r w:rsidR="00EF2A40">
        <w:rPr>
          <w:b/>
          <w:sz w:val="28"/>
          <w:szCs w:val="28"/>
        </w:rPr>
        <w:t>Summary</w:t>
      </w:r>
    </w:p>
    <w:p w:rsidR="00EA52DA" w:rsidRPr="00DF754E" w:rsidRDefault="00EA52DA" w:rsidP="00F95F24">
      <w:pPr>
        <w:rPr>
          <w:b/>
        </w:rPr>
      </w:pPr>
    </w:p>
    <w:p w:rsidR="00CA1191" w:rsidRDefault="00806447" w:rsidP="00F95F24">
      <w:r w:rsidRPr="00806447">
        <w:t xml:space="preserve">The use of </w:t>
      </w:r>
      <w:r w:rsidR="008A2FA5">
        <w:t xml:space="preserve">direct </w:t>
      </w:r>
      <w:r w:rsidRPr="00806447">
        <w:t xml:space="preserve">cash </w:t>
      </w:r>
      <w:r w:rsidR="008A2FA5">
        <w:t xml:space="preserve">payments </w:t>
      </w:r>
      <w:r w:rsidRPr="00806447">
        <w:t xml:space="preserve">to support communities impacted by </w:t>
      </w:r>
      <w:r>
        <w:t xml:space="preserve">crisis </w:t>
      </w:r>
      <w:r w:rsidRPr="00806447">
        <w:t>is becoming increasingly commonplace</w:t>
      </w:r>
      <w:r w:rsidR="008A2FA5">
        <w:t xml:space="preserve"> as a</w:t>
      </w:r>
      <w:r w:rsidR="009F5F65">
        <w:t xml:space="preserve"> response to humanitarian situations</w:t>
      </w:r>
      <w:r w:rsidR="008A2FA5">
        <w:t xml:space="preserve"> – and with good reason</w:t>
      </w:r>
      <w:r w:rsidRPr="00806447">
        <w:t>. Cash ca</w:t>
      </w:r>
      <w:r w:rsidR="008B301D">
        <w:t>n often be faster and more cost-efficient to deliver than in-</w:t>
      </w:r>
      <w:r w:rsidRPr="00806447">
        <w:t xml:space="preserve">kind assistance and </w:t>
      </w:r>
      <w:r w:rsidR="008A2FA5">
        <w:t xml:space="preserve">most importantly </w:t>
      </w:r>
      <w:r w:rsidRPr="00806447">
        <w:t>increases choice</w:t>
      </w:r>
      <w:r w:rsidR="00481F26">
        <w:rPr>
          <w:rStyle w:val="FootnoteReference"/>
        </w:rPr>
        <w:footnoteReference w:id="2"/>
      </w:r>
      <w:r w:rsidRPr="00806447">
        <w:t>, flexibility and dignity for beneficiaries</w:t>
      </w:r>
      <w:r w:rsidR="00E650BC">
        <w:t xml:space="preserve"> allowing them to exercise some of their basic rights</w:t>
      </w:r>
      <w:r w:rsidR="00481F26">
        <w:rPr>
          <w:rStyle w:val="FootnoteReference"/>
        </w:rPr>
        <w:footnoteReference w:id="3"/>
      </w:r>
      <w:r w:rsidR="00481F26">
        <w:t xml:space="preserve"> </w:t>
      </w:r>
      <w:r w:rsidRPr="00806447">
        <w:t xml:space="preserve">whilst </w:t>
      </w:r>
      <w:r w:rsidR="008B301D">
        <w:t xml:space="preserve">potentially </w:t>
      </w:r>
      <w:r w:rsidR="00E650BC">
        <w:t>stimulating</w:t>
      </w:r>
      <w:r w:rsidRPr="00806447">
        <w:t xml:space="preserve"> the recovery of livelihoods and contributing towards post-crisis economic rehabilitation.</w:t>
      </w:r>
      <w:r w:rsidR="00CA1191">
        <w:t xml:space="preserve"> </w:t>
      </w:r>
    </w:p>
    <w:p w:rsidR="00CA1191" w:rsidRDefault="00CA1191" w:rsidP="00F95F24"/>
    <w:p w:rsidR="00A756CB" w:rsidRDefault="00806447" w:rsidP="00F95F24">
      <w:r>
        <w:t xml:space="preserve">Increasingly </w:t>
      </w:r>
      <w:r w:rsidR="00675196">
        <w:t xml:space="preserve">the </w:t>
      </w:r>
      <w:r>
        <w:t>discussions around cash transfer programming</w:t>
      </w:r>
      <w:r w:rsidRPr="00806447">
        <w:t xml:space="preserve"> (CTP) </w:t>
      </w:r>
      <w:r>
        <w:t xml:space="preserve">for many </w:t>
      </w:r>
      <w:r w:rsidR="008B301D">
        <w:t>humanitarian actors focus</w:t>
      </w:r>
      <w:r>
        <w:t xml:space="preserve"> on why cash is </w:t>
      </w:r>
      <w:r w:rsidRPr="00806447">
        <w:rPr>
          <w:b/>
          <w:i/>
        </w:rPr>
        <w:t>not</w:t>
      </w:r>
      <w:r>
        <w:t xml:space="preserve"> </w:t>
      </w:r>
      <w:r w:rsidR="00A756CB">
        <w:t>the</w:t>
      </w:r>
      <w:r>
        <w:t xml:space="preserve"> preferred response modality in a</w:t>
      </w:r>
      <w:r w:rsidR="00A756CB">
        <w:t>ny</w:t>
      </w:r>
      <w:r>
        <w:t xml:space="preserve"> given response</w:t>
      </w:r>
      <w:r w:rsidR="008B301D">
        <w:t>. Beyond the sole</w:t>
      </w:r>
      <w:r w:rsidR="00A756CB">
        <w:t xml:space="preserve"> </w:t>
      </w:r>
      <w:r w:rsidR="008A2FA5">
        <w:t>provision of finance to affected families</w:t>
      </w:r>
      <w:r w:rsidR="00A756CB">
        <w:t xml:space="preserve"> there is a rapidly evolving subsector developing tools, learning and knowledge on analysing, understanding and working w</w:t>
      </w:r>
      <w:r w:rsidR="008B301D">
        <w:t>ith post crisis markets. By engag</w:t>
      </w:r>
      <w:r w:rsidR="00A756CB">
        <w:t>ing with</w:t>
      </w:r>
      <w:r w:rsidR="00080905">
        <w:t>, repairing</w:t>
      </w:r>
      <w:r w:rsidR="00A756CB">
        <w:t xml:space="preserve"> and strengthening existing economic </w:t>
      </w:r>
      <w:r w:rsidR="008A2FA5">
        <w:t xml:space="preserve">and social </w:t>
      </w:r>
      <w:r w:rsidR="00A756CB">
        <w:t xml:space="preserve">structures there is significant opportunity </w:t>
      </w:r>
      <w:r w:rsidR="00A756CB" w:rsidRPr="00A756CB">
        <w:t>to improve the speed and e</w:t>
      </w:r>
      <w:r w:rsidR="00080905">
        <w:t xml:space="preserve">fficiency of the </w:t>
      </w:r>
      <w:r w:rsidR="008A2FA5">
        <w:t xml:space="preserve">broader </w:t>
      </w:r>
      <w:r w:rsidR="00080905">
        <w:t>recovery process</w:t>
      </w:r>
      <w:r w:rsidR="00BF3EA2" w:rsidRPr="00BF3EA2">
        <w:t xml:space="preserve"> rather than creating parallel structures that can undermine </w:t>
      </w:r>
      <w:r w:rsidR="00BF3EA2">
        <w:t xml:space="preserve">these </w:t>
      </w:r>
      <w:r w:rsidR="00BF3EA2" w:rsidRPr="00BF3EA2">
        <w:t>existing systems</w:t>
      </w:r>
      <w:r w:rsidR="00EC3D7D">
        <w:rPr>
          <w:rStyle w:val="FootnoteReference"/>
        </w:rPr>
        <w:footnoteReference w:id="4"/>
      </w:r>
      <w:r w:rsidR="00BF3EA2" w:rsidRPr="00BF3EA2">
        <w:t xml:space="preserve">.  </w:t>
      </w:r>
    </w:p>
    <w:p w:rsidR="00806447" w:rsidRDefault="00806447" w:rsidP="00F95F24"/>
    <w:p w:rsidR="008B301D" w:rsidRDefault="00806447" w:rsidP="001F5801">
      <w:r w:rsidRPr="00806447">
        <w:t xml:space="preserve">Yet the </w:t>
      </w:r>
      <w:r w:rsidR="00506379">
        <w:t xml:space="preserve">humanitarian </w:t>
      </w:r>
      <w:r w:rsidRPr="00806447">
        <w:t>shelter sector</w:t>
      </w:r>
      <w:r w:rsidR="008B301D">
        <w:t>,</w:t>
      </w:r>
      <w:r w:rsidRPr="00806447">
        <w:t xml:space="preserve"> </w:t>
      </w:r>
      <w:r w:rsidR="001F5801">
        <w:t xml:space="preserve">despite using cash based approaches with increasing </w:t>
      </w:r>
      <w:r w:rsidR="00675196">
        <w:t xml:space="preserve">regularity </w:t>
      </w:r>
      <w:r w:rsidRPr="00806447">
        <w:t xml:space="preserve">is </w:t>
      </w:r>
      <w:r w:rsidR="00080905">
        <w:t xml:space="preserve">in some regards being </w:t>
      </w:r>
      <w:r w:rsidRPr="00806447">
        <w:t xml:space="preserve">left behind </w:t>
      </w:r>
      <w:r w:rsidR="00080905">
        <w:t>as the cash and markets agenda evolves</w:t>
      </w:r>
      <w:r w:rsidR="007D0E5C">
        <w:rPr>
          <w:rStyle w:val="FootnoteReference"/>
        </w:rPr>
        <w:footnoteReference w:id="5"/>
      </w:r>
      <w:r w:rsidR="00080905">
        <w:t xml:space="preserve">. </w:t>
      </w:r>
      <w:r w:rsidR="00827A5D" w:rsidRPr="00827A5D">
        <w:t xml:space="preserve">This is partly due to </w:t>
      </w:r>
      <w:r w:rsidR="008B301D">
        <w:t xml:space="preserve">concerns that </w:t>
      </w:r>
      <w:r w:rsidR="00827A5D" w:rsidRPr="00827A5D">
        <w:t>the key principles of choice and flexibility that ca</w:t>
      </w:r>
      <w:r w:rsidR="00675196">
        <w:t xml:space="preserve">n make CTP such a powerful tool can </w:t>
      </w:r>
      <w:r w:rsidR="00C7494B">
        <w:t xml:space="preserve">also </w:t>
      </w:r>
      <w:r w:rsidR="00675196">
        <w:t>present</w:t>
      </w:r>
      <w:r w:rsidR="00827A5D" w:rsidRPr="00827A5D">
        <w:t xml:space="preserve"> a range of risks and liabilities in shelter delivery. </w:t>
      </w:r>
    </w:p>
    <w:p w:rsidR="008B301D" w:rsidRDefault="008B301D" w:rsidP="001F5801"/>
    <w:p w:rsidR="00827A5D" w:rsidRDefault="00827A5D" w:rsidP="001F5801">
      <w:r w:rsidRPr="00827A5D">
        <w:t>Firstly</w:t>
      </w:r>
      <w:r w:rsidR="008B301D">
        <w:t>,</w:t>
      </w:r>
      <w:r w:rsidRPr="00827A5D">
        <w:t xml:space="preserve"> shelt</w:t>
      </w:r>
      <w:r w:rsidR="00675196">
        <w:t xml:space="preserve">er is generally </w:t>
      </w:r>
      <w:r w:rsidRPr="00827A5D">
        <w:t xml:space="preserve">high </w:t>
      </w:r>
      <w:r w:rsidR="008B301D">
        <w:t xml:space="preserve">in </w:t>
      </w:r>
      <w:r w:rsidRPr="00827A5D">
        <w:t>cost and will often represent a famil</w:t>
      </w:r>
      <w:r w:rsidR="009D3B77">
        <w:t>y’</w:t>
      </w:r>
      <w:r w:rsidRPr="00827A5D">
        <w:t xml:space="preserve">s most valuable asset or </w:t>
      </w:r>
      <w:r w:rsidR="00675196">
        <w:t xml:space="preserve">most significant investment. Secondly it </w:t>
      </w:r>
      <w:r w:rsidRPr="00827A5D">
        <w:t>is also potentially dangerous if built badly and also often subject to a range of regulatory systems such as building codes and complex land ownership or tenure arrangements that require high levels of due diligence to ensure principles of ‘do no harm’ are adhered to. This i</w:t>
      </w:r>
      <w:r w:rsidR="008B301D">
        <w:t>s particularly the case in post-</w:t>
      </w:r>
      <w:r w:rsidRPr="00827A5D">
        <w:t xml:space="preserve">disaster settings where significant focus is put on ‘building back better/safer’ and </w:t>
      </w:r>
      <w:r w:rsidR="009D3B77">
        <w:t xml:space="preserve">on </w:t>
      </w:r>
      <w:r w:rsidRPr="00827A5D">
        <w:t>the transfer of improved construction techniques to mitigate against future events.</w:t>
      </w:r>
    </w:p>
    <w:p w:rsidR="00827A5D" w:rsidRDefault="00827A5D" w:rsidP="001F5801"/>
    <w:p w:rsidR="00F66572" w:rsidRDefault="00827A5D" w:rsidP="00F95F24">
      <w:r>
        <w:t xml:space="preserve">Many agencies have also struggled </w:t>
      </w:r>
      <w:r w:rsidR="009D3B77">
        <w:t xml:space="preserve">to </w:t>
      </w:r>
      <w:r>
        <w:t xml:space="preserve">deliver cash based shelter projects </w:t>
      </w:r>
      <w:r w:rsidR="00675196">
        <w:t xml:space="preserve">quickly and </w:t>
      </w:r>
      <w:r>
        <w:t xml:space="preserve">at scale given the comparatively high cost of shelter and the volumes of capital that need to be distributed. </w:t>
      </w:r>
      <w:r w:rsidR="0026552B">
        <w:t xml:space="preserve">The administrative and monitoring obligations </w:t>
      </w:r>
      <w:r w:rsidR="008B301D">
        <w:t>required for these transfers and</w:t>
      </w:r>
      <w:r w:rsidR="0026552B">
        <w:t xml:space="preserve"> the fact t</w:t>
      </w:r>
      <w:r w:rsidR="008B301D">
        <w:t>hese payments are typically</w:t>
      </w:r>
      <w:r>
        <w:t xml:space="preserve"> made only a few times </w:t>
      </w:r>
      <w:r w:rsidR="0026552B">
        <w:t xml:space="preserve"> to each family can reduce </w:t>
      </w:r>
      <w:r w:rsidR="00CA1191">
        <w:t xml:space="preserve">some of the </w:t>
      </w:r>
      <w:r w:rsidR="0026552B">
        <w:t>efficiencies that are one of the primary benefits of using CTP as a</w:t>
      </w:r>
      <w:r w:rsidR="008B301D">
        <w:t>n ongoing</w:t>
      </w:r>
      <w:r w:rsidR="0026552B">
        <w:t xml:space="preserve"> response tool.</w:t>
      </w:r>
    </w:p>
    <w:p w:rsidR="00F66572" w:rsidRDefault="00F66572" w:rsidP="00F95F24"/>
    <w:p w:rsidR="00704442" w:rsidRDefault="0026552B" w:rsidP="00F95F24">
      <w:r>
        <w:t>Beyond immediate implementation issues</w:t>
      </w:r>
      <w:r w:rsidR="002D2BF2">
        <w:t xml:space="preserve"> </w:t>
      </w:r>
      <w:r w:rsidR="00080905">
        <w:t xml:space="preserve">the sector as a whole </w:t>
      </w:r>
      <w:r w:rsidR="00806447" w:rsidRPr="00806447">
        <w:t xml:space="preserve">is struggling to use </w:t>
      </w:r>
      <w:r w:rsidR="00080905">
        <w:t xml:space="preserve">and adapt </w:t>
      </w:r>
      <w:r w:rsidR="00806447" w:rsidRPr="00806447">
        <w:t xml:space="preserve">the </w:t>
      </w:r>
      <w:r w:rsidR="002D2BF2">
        <w:t xml:space="preserve">market analysis </w:t>
      </w:r>
      <w:r w:rsidR="00806447" w:rsidRPr="00806447">
        <w:t xml:space="preserve">tools so far developed </w:t>
      </w:r>
      <w:r w:rsidR="008A2FA5">
        <w:t>that sh</w:t>
      </w:r>
      <w:r w:rsidR="002D2BF2">
        <w:t xml:space="preserve">ould help </w:t>
      </w:r>
      <w:r w:rsidR="001818DE">
        <w:t xml:space="preserve">provide a </w:t>
      </w:r>
      <w:r w:rsidR="008A2FA5">
        <w:t xml:space="preserve">clearer </w:t>
      </w:r>
      <w:r w:rsidR="001818DE">
        <w:t xml:space="preserve">foundation to </w:t>
      </w:r>
      <w:r w:rsidR="002D2BF2">
        <w:t xml:space="preserve">make cash a more systematic </w:t>
      </w:r>
      <w:r w:rsidR="008A2FA5">
        <w:t>response tool</w:t>
      </w:r>
      <w:r w:rsidR="001818DE">
        <w:t xml:space="preserve"> for the sector. This is partly based </w:t>
      </w:r>
      <w:r w:rsidR="00A770E1">
        <w:t xml:space="preserve">on the levels of </w:t>
      </w:r>
      <w:r w:rsidR="001818DE">
        <w:t>literacy and capacity</w:t>
      </w:r>
      <w:r w:rsidR="008A2FA5">
        <w:t xml:space="preserve"> around</w:t>
      </w:r>
      <w:r w:rsidR="008A2FA5" w:rsidRPr="008A2FA5">
        <w:t xml:space="preserve"> market</w:t>
      </w:r>
      <w:r w:rsidR="008A2FA5">
        <w:t>s</w:t>
      </w:r>
      <w:r w:rsidR="008A2FA5" w:rsidRPr="008A2FA5">
        <w:t xml:space="preserve"> </w:t>
      </w:r>
      <w:r w:rsidR="008A2FA5">
        <w:t>within shelter agencies</w:t>
      </w:r>
      <w:r w:rsidR="001818DE">
        <w:t>, but primarily because the markets that set the context for the mass provision of shelter are varied and often significantly more complex than simply the basic commodities required for construction.</w:t>
      </w:r>
    </w:p>
    <w:p w:rsidR="008B301D" w:rsidRDefault="008B301D" w:rsidP="00F95F24"/>
    <w:p w:rsidR="00704442" w:rsidRDefault="00704442" w:rsidP="00F95F24">
      <w:r>
        <w:t>The aim of this position paper is to raise awareness of the issues particular to shelter around</w:t>
      </w:r>
      <w:r w:rsidR="008A2FA5">
        <w:t xml:space="preserve"> CTP and market based programming</w:t>
      </w:r>
      <w:r w:rsidR="00CA1191">
        <w:t xml:space="preserve"> -</w:t>
      </w:r>
      <w:r>
        <w:t xml:space="preserve"> whilst also highlighting the opportunities that exist in the sector to promote and develop shelter as a key cash and markets sector.</w:t>
      </w:r>
      <w:r w:rsidR="009971E4">
        <w:t xml:space="preserve"> For the purpose of this paper the term ‘cash’ is used to denote money, vouchers and any other form of financial support</w:t>
      </w:r>
      <w:r w:rsidR="00130754">
        <w:t xml:space="preserve">, whilst </w:t>
      </w:r>
      <w:r w:rsidR="00A770E1">
        <w:t>t</w:t>
      </w:r>
      <w:r w:rsidR="009971E4">
        <w:t>he term ‘markets’</w:t>
      </w:r>
      <w:r w:rsidR="00CD0083">
        <w:t xml:space="preserve"> is used to denote </w:t>
      </w:r>
      <w:r w:rsidR="00CD0083" w:rsidRPr="00CD0083">
        <w:t xml:space="preserve">demand for a </w:t>
      </w:r>
      <w:r w:rsidR="00CD0083">
        <w:t>particular commodity or service.</w:t>
      </w:r>
    </w:p>
    <w:p w:rsidR="00EA52DA" w:rsidRDefault="00EA52DA" w:rsidP="003E537A">
      <w:pPr>
        <w:rPr>
          <w:b/>
          <w:sz w:val="28"/>
          <w:szCs w:val="28"/>
        </w:rPr>
      </w:pPr>
    </w:p>
    <w:p w:rsidR="00CD5CE9" w:rsidRDefault="00776CC0" w:rsidP="003E537A">
      <w:pPr>
        <w:rPr>
          <w:b/>
          <w:sz w:val="28"/>
          <w:szCs w:val="28"/>
        </w:rPr>
      </w:pPr>
      <w:r w:rsidRPr="000C3C62">
        <w:rPr>
          <w:b/>
          <w:sz w:val="28"/>
          <w:szCs w:val="28"/>
        </w:rPr>
        <w:t>Intro</w:t>
      </w:r>
      <w:r w:rsidR="003E537A" w:rsidRPr="000C3C62">
        <w:rPr>
          <w:b/>
          <w:sz w:val="28"/>
          <w:szCs w:val="28"/>
        </w:rPr>
        <w:t>duction</w:t>
      </w:r>
      <w:r w:rsidR="00EF2A40">
        <w:rPr>
          <w:b/>
          <w:sz w:val="28"/>
          <w:szCs w:val="28"/>
        </w:rPr>
        <w:t xml:space="preserve"> </w:t>
      </w:r>
    </w:p>
    <w:p w:rsidR="00EA52DA" w:rsidRPr="00DF754E" w:rsidRDefault="00EA52DA" w:rsidP="003E537A">
      <w:pPr>
        <w:rPr>
          <w:b/>
        </w:rPr>
      </w:pPr>
    </w:p>
    <w:p w:rsidR="003E537A" w:rsidRPr="000C3C62" w:rsidRDefault="00C94E84" w:rsidP="003E537A">
      <w:r w:rsidRPr="000C3C62">
        <w:t>The shelter sector can claim to have a long histor</w:t>
      </w:r>
      <w:r w:rsidR="00CD1B1B" w:rsidRPr="000C3C62">
        <w:t>y of using cash as a modality</w:t>
      </w:r>
      <w:r w:rsidR="00130A2F">
        <w:rPr>
          <w:rStyle w:val="FootnoteReference"/>
        </w:rPr>
        <w:footnoteReference w:id="6"/>
      </w:r>
      <w:r w:rsidR="00CD1B1B" w:rsidRPr="000C3C62">
        <w:t xml:space="preserve"> and could in some regards be considered </w:t>
      </w:r>
      <w:r w:rsidR="001B3556" w:rsidRPr="000C3C62">
        <w:t xml:space="preserve">one of </w:t>
      </w:r>
      <w:r w:rsidR="00CD1B1B" w:rsidRPr="000C3C62">
        <w:t>the original CTP</w:t>
      </w:r>
      <w:r w:rsidR="00CD5CE9">
        <w:t xml:space="preserve"> </w:t>
      </w:r>
      <w:r w:rsidR="00CD1B1B" w:rsidRPr="000C3C62">
        <w:t>sector</w:t>
      </w:r>
      <w:r w:rsidR="0019761F" w:rsidRPr="000C3C62">
        <w:t>s</w:t>
      </w:r>
      <w:r w:rsidR="007C1BDC" w:rsidRPr="000C3C62">
        <w:t>. F</w:t>
      </w:r>
      <w:r w:rsidR="00CD1B1B" w:rsidRPr="000C3C62">
        <w:t xml:space="preserve">or instance cash grants and reconstruction loans were made available </w:t>
      </w:r>
      <w:r w:rsidR="00BF3EA2" w:rsidRPr="00BF3EA2">
        <w:t xml:space="preserve">following the </w:t>
      </w:r>
      <w:r w:rsidR="00BF3EA2">
        <w:t>1906 San Francisco earthquake</w:t>
      </w:r>
      <w:r w:rsidR="00E57DB0">
        <w:rPr>
          <w:rStyle w:val="FootnoteReference"/>
        </w:rPr>
        <w:footnoteReference w:id="7"/>
      </w:r>
      <w:r w:rsidR="00BF3EA2">
        <w:t xml:space="preserve">, and during the </w:t>
      </w:r>
      <w:r w:rsidR="00BF3EA2" w:rsidRPr="00BF3EA2">
        <w:t xml:space="preserve">70’s, 80’s and early 90’s </w:t>
      </w:r>
      <w:r w:rsidR="00BF3EA2">
        <w:t xml:space="preserve">there were a </w:t>
      </w:r>
      <w:r w:rsidR="00BF3EA2" w:rsidRPr="00BF3EA2">
        <w:t>broad range of shelter projects in which households were prov</w:t>
      </w:r>
      <w:r w:rsidR="00BF3EA2">
        <w:t>ided with cash as part of support packages to facilitate “self-build”</w:t>
      </w:r>
      <w:r w:rsidR="0007396E">
        <w:rPr>
          <w:rStyle w:val="FootnoteReference"/>
        </w:rPr>
        <w:footnoteReference w:id="8"/>
      </w:r>
      <w:r w:rsidR="00BF3EA2">
        <w:t xml:space="preserve">. </w:t>
      </w:r>
      <w:r w:rsidR="00FE2E29" w:rsidRPr="000C3C62">
        <w:t xml:space="preserve">This </w:t>
      </w:r>
      <w:r w:rsidR="007C1BDC" w:rsidRPr="000C3C62">
        <w:t xml:space="preserve">extended </w:t>
      </w:r>
      <w:r w:rsidR="00FE2E29" w:rsidRPr="000C3C62">
        <w:t>history is simply a re</w:t>
      </w:r>
      <w:r w:rsidR="007C1BDC" w:rsidRPr="000C3C62">
        <w:t>flection of</w:t>
      </w:r>
      <w:r w:rsidR="00CD5CE9">
        <w:t xml:space="preserve"> the</w:t>
      </w:r>
      <w:r w:rsidR="00CD1B1B" w:rsidRPr="000C3C62">
        <w:t xml:space="preserve"> </w:t>
      </w:r>
      <w:r w:rsidR="007C1BDC" w:rsidRPr="000C3C62">
        <w:t xml:space="preserve">significant </w:t>
      </w:r>
      <w:r w:rsidR="00CD5CE9" w:rsidRPr="00CD5CE9">
        <w:t xml:space="preserve">inputs </w:t>
      </w:r>
      <w:r w:rsidR="00CD5CE9">
        <w:t xml:space="preserve">of </w:t>
      </w:r>
      <w:r w:rsidR="007C1BDC" w:rsidRPr="000C3C62">
        <w:t>human</w:t>
      </w:r>
      <w:r w:rsidR="00CD5CE9">
        <w:t>, material</w:t>
      </w:r>
      <w:r w:rsidR="007C1BDC" w:rsidRPr="000C3C62">
        <w:t xml:space="preserve"> and financial capital</w:t>
      </w:r>
      <w:r w:rsidR="00CD1B1B" w:rsidRPr="000C3C62">
        <w:t xml:space="preserve"> </w:t>
      </w:r>
      <w:r w:rsidR="007C1BDC" w:rsidRPr="000C3C62">
        <w:t>involved in</w:t>
      </w:r>
      <w:r w:rsidR="00CD1B1B" w:rsidRPr="000C3C62">
        <w:t xml:space="preserve"> </w:t>
      </w:r>
      <w:r w:rsidR="00E57DB0">
        <w:t xml:space="preserve">all </w:t>
      </w:r>
      <w:r w:rsidR="007A5648" w:rsidRPr="000C3C62">
        <w:t>shelter</w:t>
      </w:r>
      <w:r w:rsidR="00FE2E29" w:rsidRPr="000C3C62">
        <w:t xml:space="preserve"> and </w:t>
      </w:r>
      <w:r w:rsidR="0019761F" w:rsidRPr="000C3C62">
        <w:t>construction</w:t>
      </w:r>
      <w:r w:rsidR="007C1BDC" w:rsidRPr="000C3C62">
        <w:t xml:space="preserve"> projects</w:t>
      </w:r>
      <w:r w:rsidR="007809BB">
        <w:t>. C</w:t>
      </w:r>
      <w:r w:rsidR="00CD1B1B" w:rsidRPr="000C3C62">
        <w:t xml:space="preserve">ash </w:t>
      </w:r>
      <w:r w:rsidR="007809BB">
        <w:t xml:space="preserve">combined </w:t>
      </w:r>
      <w:r w:rsidR="00DF05FD" w:rsidRPr="000C3C62">
        <w:t xml:space="preserve">with </w:t>
      </w:r>
      <w:r w:rsidR="000C3C62" w:rsidRPr="000C3C62">
        <w:t xml:space="preserve">other </w:t>
      </w:r>
      <w:r w:rsidR="007809BB">
        <w:t xml:space="preserve">forms of </w:t>
      </w:r>
      <w:r w:rsidR="00DF05FD" w:rsidRPr="000C3C62">
        <w:t xml:space="preserve">assistance </w:t>
      </w:r>
      <w:r w:rsidR="00CD1B1B" w:rsidRPr="000C3C62">
        <w:t xml:space="preserve">has </w:t>
      </w:r>
      <w:r w:rsidR="007809BB">
        <w:t xml:space="preserve">often </w:t>
      </w:r>
      <w:r w:rsidR="007A5648" w:rsidRPr="000C3C62">
        <w:t>made up</w:t>
      </w:r>
      <w:r w:rsidR="00CD1B1B" w:rsidRPr="000C3C62">
        <w:t xml:space="preserve"> at least a part of </w:t>
      </w:r>
      <w:r w:rsidR="007C1BDC" w:rsidRPr="000C3C62">
        <w:t xml:space="preserve">many </w:t>
      </w:r>
      <w:r w:rsidR="0019761F" w:rsidRPr="000C3C62">
        <w:t xml:space="preserve">humanitarian and post disaster </w:t>
      </w:r>
      <w:r w:rsidR="00CD1B1B" w:rsidRPr="000C3C62">
        <w:t>shelter programmes</w:t>
      </w:r>
      <w:r w:rsidR="0019761F" w:rsidRPr="000C3C62">
        <w:t xml:space="preserve">, but was simply </w:t>
      </w:r>
      <w:r w:rsidR="007A5648" w:rsidRPr="000C3C62">
        <w:t xml:space="preserve">factored as labour or material costs rather than </w:t>
      </w:r>
      <w:r w:rsidR="007809BB">
        <w:t xml:space="preserve">specifically </w:t>
      </w:r>
      <w:r w:rsidR="007C1BDC" w:rsidRPr="000C3C62">
        <w:t>‘</w:t>
      </w:r>
      <w:r w:rsidR="007A5648" w:rsidRPr="000C3C62">
        <w:t>CTP</w:t>
      </w:r>
      <w:r w:rsidR="007C1BDC" w:rsidRPr="000C3C62">
        <w:t>’</w:t>
      </w:r>
      <w:r w:rsidR="0019761F" w:rsidRPr="000C3C62">
        <w:t xml:space="preserve">. </w:t>
      </w:r>
      <w:r w:rsidR="000C3C62" w:rsidRPr="000C3C62">
        <w:t>In particular ‘Owner driven’ models of construction have shown considerable levels of success with support provi</w:t>
      </w:r>
      <w:r w:rsidR="007809BB">
        <w:t>ded through combinations of financing</w:t>
      </w:r>
      <w:r w:rsidR="000C3C62" w:rsidRPr="000C3C62">
        <w:t>, in kind materials, technical support and other forms of guidance. T</w:t>
      </w:r>
      <w:r w:rsidR="0019761F" w:rsidRPr="000C3C62">
        <w:t xml:space="preserve">hese inputs </w:t>
      </w:r>
      <w:r w:rsidR="007809BB">
        <w:t>of funds</w:t>
      </w:r>
      <w:r w:rsidR="007C1BDC" w:rsidRPr="000C3C62">
        <w:t xml:space="preserve"> </w:t>
      </w:r>
      <w:r w:rsidR="000C3C62" w:rsidRPr="000C3C62">
        <w:t xml:space="preserve">however </w:t>
      </w:r>
      <w:r w:rsidR="007809BB">
        <w:t xml:space="preserve">were not </w:t>
      </w:r>
      <w:r w:rsidR="007C1BDC" w:rsidRPr="000C3C62">
        <w:t xml:space="preserve">necessarily to </w:t>
      </w:r>
      <w:r w:rsidR="007809BB">
        <w:t xml:space="preserve">facilitate </w:t>
      </w:r>
      <w:r w:rsidR="00CA1191">
        <w:t xml:space="preserve">a </w:t>
      </w:r>
      <w:r w:rsidR="007809BB">
        <w:t xml:space="preserve">significant </w:t>
      </w:r>
      <w:r w:rsidR="00CA1191">
        <w:t xml:space="preserve">degree of </w:t>
      </w:r>
      <w:r w:rsidR="007809BB">
        <w:t xml:space="preserve">choice for </w:t>
      </w:r>
      <w:r w:rsidR="007C1BDC" w:rsidRPr="000C3C62">
        <w:t>beneficiaries</w:t>
      </w:r>
      <w:r w:rsidR="00DF05FD" w:rsidRPr="000C3C62">
        <w:t>,</w:t>
      </w:r>
      <w:r w:rsidR="007C1BDC" w:rsidRPr="000C3C62">
        <w:t xml:space="preserve"> and </w:t>
      </w:r>
      <w:r w:rsidR="0019761F" w:rsidRPr="000C3C62">
        <w:t>were generally measured only as a project cost with</w:t>
      </w:r>
      <w:r w:rsidR="007A5648" w:rsidRPr="000C3C62">
        <w:t xml:space="preserve"> the broader </w:t>
      </w:r>
      <w:r w:rsidR="0019761F" w:rsidRPr="000C3C62">
        <w:t xml:space="preserve">economic and other </w:t>
      </w:r>
      <w:r w:rsidR="007A5648" w:rsidRPr="000C3C62">
        <w:t>benefits under considered</w:t>
      </w:r>
      <w:r w:rsidR="0019761F" w:rsidRPr="000C3C62">
        <w:t xml:space="preserve">, </w:t>
      </w:r>
      <w:r w:rsidR="002E35F4" w:rsidRPr="000C3C62">
        <w:t xml:space="preserve">analysed </w:t>
      </w:r>
      <w:r w:rsidR="007C1BDC" w:rsidRPr="000C3C62">
        <w:t xml:space="preserve">or </w:t>
      </w:r>
      <w:r w:rsidR="007A5648" w:rsidRPr="000C3C62">
        <w:t>reported.</w:t>
      </w:r>
    </w:p>
    <w:p w:rsidR="007A5648" w:rsidRPr="000C3C62" w:rsidRDefault="007A5648" w:rsidP="003E537A"/>
    <w:p w:rsidR="00163B61" w:rsidRPr="000C3C62" w:rsidRDefault="007A5648" w:rsidP="003E537A">
      <w:r w:rsidRPr="000C3C62">
        <w:t>However</w:t>
      </w:r>
      <w:r w:rsidR="007C1BDC" w:rsidRPr="000C3C62">
        <w:t>,</w:t>
      </w:r>
      <w:r w:rsidRPr="000C3C62">
        <w:t xml:space="preserve"> now that the </w:t>
      </w:r>
      <w:r w:rsidR="007C1BDC" w:rsidRPr="000C3C62">
        <w:t xml:space="preserve">various </w:t>
      </w:r>
      <w:r w:rsidRPr="000C3C62">
        <w:t xml:space="preserve">benefits of assisting affected populations with direct financial support </w:t>
      </w:r>
      <w:r w:rsidR="007C1BDC" w:rsidRPr="000C3C62">
        <w:t xml:space="preserve">have become </w:t>
      </w:r>
      <w:r w:rsidRPr="000C3C62">
        <w:t>increasingly well known</w:t>
      </w:r>
      <w:r w:rsidR="00163B61" w:rsidRPr="000C3C62">
        <w:t>,</w:t>
      </w:r>
      <w:r w:rsidRPr="000C3C62">
        <w:t xml:space="preserve"> and </w:t>
      </w:r>
      <w:r w:rsidR="00163B61" w:rsidRPr="000C3C62">
        <w:t xml:space="preserve">the </w:t>
      </w:r>
      <w:r w:rsidRPr="000C3C62">
        <w:t>assumptions around misuse of funds by beneficiaries proven to be broadly misplaced</w:t>
      </w:r>
      <w:r w:rsidR="00651A31">
        <w:rPr>
          <w:rStyle w:val="FootnoteReference"/>
        </w:rPr>
        <w:footnoteReference w:id="9"/>
      </w:r>
      <w:r w:rsidRPr="000C3C62">
        <w:t xml:space="preserve">, the shelter sector finds itself being left behind as the discussions around the use of cash and market based interventions accelerates forward. In particular the food security and livelihoods </w:t>
      </w:r>
      <w:r w:rsidR="00DF05FD" w:rsidRPr="000C3C62">
        <w:t xml:space="preserve">(FSL) </w:t>
      </w:r>
      <w:r w:rsidR="004D6637" w:rsidRPr="000C3C62">
        <w:t>sector is</w:t>
      </w:r>
      <w:r w:rsidRPr="000C3C62">
        <w:t xml:space="preserve"> driving the use of market assessments to inform programme design </w:t>
      </w:r>
      <w:r w:rsidR="008B301D">
        <w:t>on</w:t>
      </w:r>
      <w:r w:rsidR="007C1BDC" w:rsidRPr="000C3C62">
        <w:t xml:space="preserve"> how best to assist affected populations </w:t>
      </w:r>
      <w:r w:rsidR="004D6637" w:rsidRPr="000C3C62">
        <w:t xml:space="preserve">through </w:t>
      </w:r>
      <w:r w:rsidR="007C1BDC" w:rsidRPr="000C3C62">
        <w:t>utilising and strengthening local economies.</w:t>
      </w:r>
      <w:r w:rsidR="00DF05FD" w:rsidRPr="000C3C62">
        <w:t xml:space="preserve"> Such has been the success of CTP within FSL programming (and more modestly in shelter, WASH and some other sectors) that </w:t>
      </w:r>
      <w:r w:rsidRPr="000C3C62">
        <w:t xml:space="preserve">the use of </w:t>
      </w:r>
      <w:r w:rsidR="00DF05FD" w:rsidRPr="000C3C62">
        <w:t>‘</w:t>
      </w:r>
      <w:r w:rsidRPr="000C3C62">
        <w:t xml:space="preserve">multi sector unconditional </w:t>
      </w:r>
      <w:r w:rsidR="00DF05FD" w:rsidRPr="000C3C62">
        <w:t xml:space="preserve">cash </w:t>
      </w:r>
      <w:r w:rsidRPr="000C3C62">
        <w:t>grants</w:t>
      </w:r>
      <w:r w:rsidR="00DF05FD" w:rsidRPr="000C3C62">
        <w:t>’</w:t>
      </w:r>
      <w:r w:rsidR="00862FBB" w:rsidRPr="000C3C62">
        <w:t xml:space="preserve"> </w:t>
      </w:r>
      <w:r w:rsidR="00DF05FD" w:rsidRPr="000C3C62">
        <w:t>is now being strongly promoted</w:t>
      </w:r>
      <w:r w:rsidR="004D6637" w:rsidRPr="000C3C62">
        <w:t xml:space="preserve"> as the most</w:t>
      </w:r>
      <w:r w:rsidR="00DF05FD" w:rsidRPr="000C3C62">
        <w:t xml:space="preserve"> efficient means to help meet the varied and assorted needs of crisis a</w:t>
      </w:r>
      <w:r w:rsidR="007809BB">
        <w:t>ffected populations</w:t>
      </w:r>
      <w:r w:rsidR="00DF05FD" w:rsidRPr="000C3C62">
        <w:t>.</w:t>
      </w:r>
    </w:p>
    <w:p w:rsidR="00163B61" w:rsidRPr="000C3C62" w:rsidRDefault="00163B61" w:rsidP="00163B61">
      <w:r w:rsidRPr="000C3C62">
        <w:t xml:space="preserve">In particular the recent release of an ODI report </w:t>
      </w:r>
      <w:r w:rsidR="00DF05FD" w:rsidRPr="000C3C62">
        <w:t xml:space="preserve">from </w:t>
      </w:r>
      <w:r w:rsidRPr="000C3C62">
        <w:t>the ‘High Level Panel on Humanitarian Cash Transfers’</w:t>
      </w:r>
      <w:r w:rsidRPr="000C3C62">
        <w:rPr>
          <w:rStyle w:val="FootnoteReference"/>
        </w:rPr>
        <w:footnoteReference w:id="10"/>
      </w:r>
      <w:r w:rsidRPr="000C3C62">
        <w:t xml:space="preserve"> argues strongly and eloquently that the use of unconditional cas</w:t>
      </w:r>
      <w:r w:rsidR="008B301D">
        <w:t>h transfers can have a significant</w:t>
      </w:r>
      <w:r w:rsidR="00DF05FD" w:rsidRPr="000C3C62">
        <w:t xml:space="preserve"> role</w:t>
      </w:r>
      <w:r w:rsidRPr="000C3C62">
        <w:t xml:space="preserve"> in increasing the impact of </w:t>
      </w:r>
      <w:r w:rsidR="008B301D">
        <w:t xml:space="preserve">the </w:t>
      </w:r>
      <w:r w:rsidRPr="000C3C62">
        <w:t>assistance reaching beneficiaries</w:t>
      </w:r>
      <w:r w:rsidR="00B04232" w:rsidRPr="000C3C62">
        <w:t>.</w:t>
      </w:r>
      <w:r w:rsidRPr="000C3C62">
        <w:t xml:space="preserve"> </w:t>
      </w:r>
      <w:r w:rsidR="00B04232" w:rsidRPr="000C3C62">
        <w:t xml:space="preserve">The paper makes a number of recommendations including that the </w:t>
      </w:r>
      <w:r w:rsidR="004D6637" w:rsidRPr="000C3C62">
        <w:t>volume of humanitarian aid provided through direct unconditional cash payments should be increased dramatically</w:t>
      </w:r>
      <w:r w:rsidR="00B04232" w:rsidRPr="000C3C62">
        <w:t xml:space="preserve">, and </w:t>
      </w:r>
      <w:r w:rsidR="00F92EA5" w:rsidRPr="000C3C62">
        <w:t>suggests that</w:t>
      </w:r>
      <w:r w:rsidR="008B301D">
        <w:t xml:space="preserve"> a move to more CTP</w:t>
      </w:r>
      <w:r w:rsidRPr="000C3C62">
        <w:t xml:space="preserve"> </w:t>
      </w:r>
      <w:r w:rsidR="0074446C" w:rsidRPr="000C3C62">
        <w:t>ha</w:t>
      </w:r>
      <w:r w:rsidR="00B04232" w:rsidRPr="000C3C62">
        <w:t>s</w:t>
      </w:r>
      <w:r w:rsidR="0074446C" w:rsidRPr="000C3C62">
        <w:t xml:space="preserve"> the potential </w:t>
      </w:r>
      <w:r w:rsidR="00DF05FD" w:rsidRPr="000C3C62">
        <w:t>to</w:t>
      </w:r>
      <w:r w:rsidRPr="000C3C62">
        <w:t xml:space="preserve"> </w:t>
      </w:r>
      <w:r w:rsidR="00DF05FD" w:rsidRPr="000C3C62">
        <w:t xml:space="preserve">push the </w:t>
      </w:r>
      <w:r w:rsidRPr="000C3C62">
        <w:t>refo</w:t>
      </w:r>
      <w:r w:rsidR="00DF05FD" w:rsidRPr="000C3C62">
        <w:t xml:space="preserve">rm of some aspects of </w:t>
      </w:r>
      <w:r w:rsidRPr="000C3C62">
        <w:t xml:space="preserve">the </w:t>
      </w:r>
      <w:r w:rsidR="00B04232" w:rsidRPr="000C3C62">
        <w:t xml:space="preserve">current </w:t>
      </w:r>
      <w:r w:rsidRPr="000C3C62">
        <w:t xml:space="preserve">humanitarian system. </w:t>
      </w:r>
    </w:p>
    <w:p w:rsidR="0074446C" w:rsidRPr="000C3C62" w:rsidRDefault="0074446C" w:rsidP="00163B61"/>
    <w:p w:rsidR="00235E18" w:rsidRDefault="00F92EA5" w:rsidP="00235E18">
      <w:r w:rsidRPr="000C3C62">
        <w:t>Humanitarian reform aside</w:t>
      </w:r>
      <w:r w:rsidR="00E57DB0">
        <w:t>,</w:t>
      </w:r>
      <w:r w:rsidRPr="000C3C62">
        <w:t xml:space="preserve"> </w:t>
      </w:r>
      <w:r w:rsidR="0074446C" w:rsidRPr="000C3C62">
        <w:t xml:space="preserve">the use of unconditional grants </w:t>
      </w:r>
      <w:r w:rsidRPr="000C3C62">
        <w:t>does present</w:t>
      </w:r>
      <w:r w:rsidR="008B301D">
        <w:t xml:space="preserve"> opportunities</w:t>
      </w:r>
      <w:r w:rsidR="0074446C" w:rsidRPr="000C3C62">
        <w:t xml:space="preserve"> for </w:t>
      </w:r>
      <w:r w:rsidR="00E57DB0">
        <w:t xml:space="preserve">a </w:t>
      </w:r>
      <w:r w:rsidR="0074446C" w:rsidRPr="000C3C62">
        <w:t xml:space="preserve">certain </w:t>
      </w:r>
      <w:r w:rsidR="00E57DB0">
        <w:t xml:space="preserve">range of </w:t>
      </w:r>
      <w:r w:rsidR="0074446C" w:rsidRPr="000C3C62">
        <w:t xml:space="preserve">shelter activities </w:t>
      </w:r>
      <w:r w:rsidR="00B04232" w:rsidRPr="000C3C62">
        <w:t xml:space="preserve">such as the </w:t>
      </w:r>
      <w:r w:rsidR="004D6637" w:rsidRPr="000C3C62">
        <w:t xml:space="preserve">provision of emergency </w:t>
      </w:r>
      <w:r w:rsidR="00B04232" w:rsidRPr="000C3C62">
        <w:t xml:space="preserve">NFIs, tools </w:t>
      </w:r>
      <w:r w:rsidR="004D6637" w:rsidRPr="000C3C62">
        <w:t xml:space="preserve">and </w:t>
      </w:r>
      <w:r w:rsidR="00B04232" w:rsidRPr="000C3C62">
        <w:t>basic materials</w:t>
      </w:r>
      <w:r w:rsidR="007809BB">
        <w:t xml:space="preserve">. However, </w:t>
      </w:r>
      <w:r w:rsidR="0074446C" w:rsidRPr="000C3C62">
        <w:t>th</w:t>
      </w:r>
      <w:r w:rsidR="004D6637" w:rsidRPr="000C3C62">
        <w:t xml:space="preserve">ere is significant concern from within the </w:t>
      </w:r>
      <w:r w:rsidR="00B04232" w:rsidRPr="000C3C62">
        <w:t xml:space="preserve">shelter </w:t>
      </w:r>
      <w:r w:rsidR="004D6637" w:rsidRPr="000C3C62">
        <w:t xml:space="preserve">sector that </w:t>
      </w:r>
      <w:r w:rsidR="00B04232" w:rsidRPr="000C3C62">
        <w:t xml:space="preserve">the increasing momentum behind </w:t>
      </w:r>
      <w:r w:rsidR="00E57DB0" w:rsidRPr="000C3C62">
        <w:t>CTP</w:t>
      </w:r>
      <w:r w:rsidR="00B04232" w:rsidRPr="000C3C62">
        <w:t xml:space="preserve"> and in particular unco</w:t>
      </w:r>
      <w:r w:rsidR="00E57DB0">
        <w:t xml:space="preserve">nditional multi sector grants does not take some of the specifics, </w:t>
      </w:r>
      <w:r w:rsidR="00B04232" w:rsidRPr="000C3C62">
        <w:t xml:space="preserve">complexities </w:t>
      </w:r>
      <w:r w:rsidR="00E57DB0">
        <w:t xml:space="preserve">and technical challenges </w:t>
      </w:r>
      <w:r w:rsidR="00B04232" w:rsidRPr="000C3C62">
        <w:t>of construction into consideration.</w:t>
      </w:r>
      <w:r w:rsidR="004854E4">
        <w:t xml:space="preserve"> </w:t>
      </w:r>
    </w:p>
    <w:p w:rsidR="00F95F24" w:rsidRPr="007D53E9" w:rsidRDefault="00F95F24" w:rsidP="00235E18">
      <w:r w:rsidRPr="00CA1191">
        <w:rPr>
          <w:b/>
          <w:sz w:val="32"/>
          <w:szCs w:val="32"/>
        </w:rPr>
        <w:lastRenderedPageBreak/>
        <w:t>Key Questions and Concerns</w:t>
      </w:r>
      <w:r w:rsidR="001C4E78" w:rsidRPr="00CA1191">
        <w:rPr>
          <w:b/>
          <w:sz w:val="32"/>
          <w:szCs w:val="32"/>
        </w:rPr>
        <w:t xml:space="preserve"> of the Shelter Sector on Cash &amp; Markets</w:t>
      </w:r>
    </w:p>
    <w:p w:rsidR="00CA1191" w:rsidRPr="00CA1191" w:rsidRDefault="00CA1191" w:rsidP="00F95F24">
      <w:pPr>
        <w:rPr>
          <w:b/>
        </w:rPr>
      </w:pPr>
    </w:p>
    <w:p w:rsidR="00582D1F" w:rsidRDefault="00582D1F" w:rsidP="00F95F24">
      <w:pPr>
        <w:rPr>
          <w:b/>
          <w:sz w:val="28"/>
          <w:szCs w:val="28"/>
        </w:rPr>
      </w:pPr>
      <w:r>
        <w:rPr>
          <w:b/>
          <w:sz w:val="28"/>
          <w:szCs w:val="28"/>
        </w:rPr>
        <w:t>Cash</w:t>
      </w:r>
    </w:p>
    <w:p w:rsidR="00EA52DA" w:rsidRPr="00DF754E" w:rsidRDefault="00EA52DA" w:rsidP="00F95F24">
      <w:pPr>
        <w:rPr>
          <w:b/>
        </w:rPr>
      </w:pPr>
    </w:p>
    <w:p w:rsidR="00924B8F" w:rsidRPr="00924B8F" w:rsidRDefault="001B4E3B" w:rsidP="0054549A">
      <w:r w:rsidRPr="002B353C">
        <w:t xml:space="preserve">Across the humanitarian </w:t>
      </w:r>
      <w:r w:rsidR="002B353C">
        <w:t>landscape</w:t>
      </w:r>
      <w:r w:rsidRPr="002B353C">
        <w:t xml:space="preserve"> cash is being used as a tool</w:t>
      </w:r>
      <w:r w:rsidR="009C7313" w:rsidRPr="002B353C">
        <w:t xml:space="preserve"> to provide immediate assistance in </w:t>
      </w:r>
      <w:r w:rsidRPr="002B353C">
        <w:t>emergencies</w:t>
      </w:r>
      <w:r w:rsidR="009C7313" w:rsidRPr="002B353C">
        <w:t>, support recovery</w:t>
      </w:r>
      <w:r w:rsidRPr="002B353C">
        <w:t xml:space="preserve"> </w:t>
      </w:r>
      <w:r w:rsidR="009C7313" w:rsidRPr="002B353C">
        <w:t xml:space="preserve">or </w:t>
      </w:r>
      <w:r w:rsidRPr="002B353C">
        <w:t xml:space="preserve">to </w:t>
      </w:r>
      <w:r w:rsidR="009C7313" w:rsidRPr="002B353C">
        <w:t>access people</w:t>
      </w:r>
      <w:r w:rsidR="002B353C" w:rsidRPr="002B353C">
        <w:t xml:space="preserve"> through remote programming</w:t>
      </w:r>
      <w:r w:rsidR="009C7313" w:rsidRPr="002B353C">
        <w:t xml:space="preserve"> in areas where security </w:t>
      </w:r>
      <w:r w:rsidR="002B353C" w:rsidRPr="002B353C">
        <w:t xml:space="preserve">or geography </w:t>
      </w:r>
      <w:r w:rsidR="009C7313" w:rsidRPr="002B353C">
        <w:t xml:space="preserve">might </w:t>
      </w:r>
      <w:r w:rsidR="002B353C" w:rsidRPr="002B353C">
        <w:t xml:space="preserve">complicate the </w:t>
      </w:r>
      <w:r w:rsidR="00CA1191">
        <w:t xml:space="preserve">highly visible </w:t>
      </w:r>
      <w:r w:rsidR="002B353C" w:rsidRPr="002B353C">
        <w:t xml:space="preserve">delivery </w:t>
      </w:r>
      <w:r w:rsidR="009C7313" w:rsidRPr="002B353C">
        <w:t xml:space="preserve">of </w:t>
      </w:r>
      <w:r w:rsidR="00046464" w:rsidRPr="002B353C">
        <w:t xml:space="preserve">in-kind </w:t>
      </w:r>
      <w:r w:rsidR="009C7313" w:rsidRPr="002B353C">
        <w:t>assistance</w:t>
      </w:r>
      <w:r w:rsidR="002B353C">
        <w:t xml:space="preserve">. </w:t>
      </w:r>
      <w:r w:rsidR="0054549A">
        <w:t>One of the primary issues surrounding the use of cash in shelter response</w:t>
      </w:r>
      <w:r w:rsidR="002B353C">
        <w:t xml:space="preserve"> however</w:t>
      </w:r>
      <w:r w:rsidR="0054549A">
        <w:t xml:space="preserve"> is the fact that by nature </w:t>
      </w:r>
      <w:r w:rsidR="0054549A" w:rsidRPr="0054549A">
        <w:t xml:space="preserve">shelter interventions tend to be </w:t>
      </w:r>
      <w:r w:rsidR="0054549A">
        <w:t xml:space="preserve">of significantly </w:t>
      </w:r>
      <w:r w:rsidR="0054549A" w:rsidRPr="0054549A">
        <w:t xml:space="preserve">higher value than other interventions such as </w:t>
      </w:r>
      <w:r w:rsidR="00B84BEB">
        <w:t xml:space="preserve">the </w:t>
      </w:r>
      <w:r w:rsidR="0054549A">
        <w:t>provision of food</w:t>
      </w:r>
      <w:r w:rsidR="002B353C">
        <w:t>. This</w:t>
      </w:r>
      <w:r w:rsidR="0054549A">
        <w:t xml:space="preserve"> automatically tends to raise questions around risk thresholds and donor accountability. Despite such legitimate concerns t</w:t>
      </w:r>
      <w:r w:rsidR="00924B8F">
        <w:t xml:space="preserve">here is a slowly growing body of </w:t>
      </w:r>
      <w:r w:rsidR="0054549A">
        <w:t xml:space="preserve">documented </w:t>
      </w:r>
      <w:r w:rsidR="00924B8F">
        <w:t xml:space="preserve">evidence from within the shelter world showing that CTP </w:t>
      </w:r>
      <w:r w:rsidR="0054549A">
        <w:t xml:space="preserve">if used well </w:t>
      </w:r>
      <w:r w:rsidR="00924B8F">
        <w:t xml:space="preserve">has a </w:t>
      </w:r>
      <w:r w:rsidR="0054549A">
        <w:t>vital role in shelter programming</w:t>
      </w:r>
      <w:r w:rsidR="00924B8F">
        <w:t xml:space="preserve">. A recent CRS comparative study from </w:t>
      </w:r>
      <w:r w:rsidR="00924B8F" w:rsidRPr="00924B8F">
        <w:t>7 Case Studies</w:t>
      </w:r>
      <w:r w:rsidR="00924B8F">
        <w:rPr>
          <w:rStyle w:val="FootnoteReference"/>
        </w:rPr>
        <w:footnoteReference w:id="11"/>
      </w:r>
      <w:r w:rsidR="00924B8F">
        <w:t xml:space="preserve"> of </w:t>
      </w:r>
      <w:r w:rsidR="00145783">
        <w:t>predominantly cash focused</w:t>
      </w:r>
      <w:r w:rsidR="00924B8F">
        <w:t xml:space="preserve"> shelter programmes came to the following conclusions;</w:t>
      </w:r>
    </w:p>
    <w:p w:rsidR="00924B8F" w:rsidRPr="009D3F04" w:rsidRDefault="00924B8F" w:rsidP="00924B8F"/>
    <w:p w:rsidR="00924B8F" w:rsidRPr="00145783" w:rsidRDefault="00924B8F" w:rsidP="00145783">
      <w:pPr>
        <w:pStyle w:val="ListParagraph"/>
        <w:numPr>
          <w:ilvl w:val="0"/>
          <w:numId w:val="8"/>
        </w:numPr>
        <w:rPr>
          <w:b/>
          <w:bCs/>
        </w:rPr>
      </w:pPr>
      <w:r w:rsidRPr="00145783">
        <w:rPr>
          <w:b/>
          <w:bCs/>
        </w:rPr>
        <w:t>Cash-based assistance provides people with choice</w:t>
      </w:r>
      <w:r w:rsidRPr="00145783">
        <w:rPr>
          <w:b/>
        </w:rPr>
        <w:t xml:space="preserve">.  </w:t>
      </w:r>
    </w:p>
    <w:p w:rsidR="00924B8F" w:rsidRPr="00145783" w:rsidRDefault="00145783" w:rsidP="00145783">
      <w:pPr>
        <w:pStyle w:val="ListParagraph"/>
        <w:numPr>
          <w:ilvl w:val="0"/>
          <w:numId w:val="8"/>
        </w:numPr>
        <w:rPr>
          <w:b/>
        </w:rPr>
      </w:pPr>
      <w:r w:rsidRPr="00145783">
        <w:rPr>
          <w:b/>
          <w:bCs/>
        </w:rPr>
        <w:t xml:space="preserve">Local markets </w:t>
      </w:r>
      <w:r w:rsidR="00924B8F" w:rsidRPr="00145783">
        <w:rPr>
          <w:b/>
          <w:bCs/>
        </w:rPr>
        <w:t>benefit from cash-based shelter programs</w:t>
      </w:r>
      <w:r w:rsidR="00924B8F" w:rsidRPr="00145783">
        <w:rPr>
          <w:b/>
        </w:rPr>
        <w:t xml:space="preserve">.  </w:t>
      </w:r>
    </w:p>
    <w:p w:rsidR="00924B8F" w:rsidRPr="00145783" w:rsidRDefault="00924B8F" w:rsidP="00145783">
      <w:pPr>
        <w:pStyle w:val="ListParagraph"/>
        <w:numPr>
          <w:ilvl w:val="0"/>
          <w:numId w:val="8"/>
        </w:numPr>
        <w:rPr>
          <w:b/>
        </w:rPr>
      </w:pPr>
      <w:r w:rsidRPr="00145783">
        <w:rPr>
          <w:b/>
          <w:bCs/>
        </w:rPr>
        <w:t>When a tranched system is used, beneficiaries use cash grants as anticipated.</w:t>
      </w:r>
      <w:r w:rsidRPr="00145783">
        <w:rPr>
          <w:b/>
        </w:rPr>
        <w:t xml:space="preserve"> </w:t>
      </w:r>
    </w:p>
    <w:p w:rsidR="00924B8F" w:rsidRPr="00145783" w:rsidRDefault="00924B8F" w:rsidP="00145783">
      <w:pPr>
        <w:pStyle w:val="ListParagraph"/>
        <w:numPr>
          <w:ilvl w:val="0"/>
          <w:numId w:val="8"/>
        </w:numPr>
        <w:rPr>
          <w:b/>
        </w:rPr>
      </w:pPr>
      <w:r w:rsidRPr="00145783">
        <w:rPr>
          <w:b/>
          <w:bCs/>
        </w:rPr>
        <w:t>When accompanied by technical assistance, onsite monitoring, and IEC, households can construct Sphere-compliant shelters that are safe, adequate, and durable</w:t>
      </w:r>
      <w:r w:rsidRPr="00145783">
        <w:rPr>
          <w:b/>
        </w:rPr>
        <w:t xml:space="preserve">. </w:t>
      </w:r>
    </w:p>
    <w:p w:rsidR="00924B8F" w:rsidRPr="00145783" w:rsidRDefault="00924B8F" w:rsidP="00145783">
      <w:pPr>
        <w:pStyle w:val="ListParagraph"/>
        <w:numPr>
          <w:ilvl w:val="0"/>
          <w:numId w:val="8"/>
        </w:numPr>
        <w:rPr>
          <w:b/>
        </w:rPr>
      </w:pPr>
      <w:r w:rsidRPr="00145783">
        <w:rPr>
          <w:b/>
          <w:bCs/>
        </w:rPr>
        <w:t>Cash grants can be quicker to disburse than materials for construction.</w:t>
      </w:r>
      <w:r w:rsidRPr="00145783">
        <w:rPr>
          <w:b/>
        </w:rPr>
        <w:t xml:space="preserve">  </w:t>
      </w:r>
    </w:p>
    <w:p w:rsidR="00924B8F" w:rsidRPr="00145783" w:rsidRDefault="00924B8F" w:rsidP="00145783">
      <w:pPr>
        <w:pStyle w:val="ListParagraph"/>
        <w:numPr>
          <w:ilvl w:val="0"/>
          <w:numId w:val="8"/>
        </w:numPr>
        <w:rPr>
          <w:b/>
        </w:rPr>
      </w:pPr>
      <w:r w:rsidRPr="00145783">
        <w:rPr>
          <w:b/>
          <w:bCs/>
        </w:rPr>
        <w:t>Good assessment and monitoring of shelter materials markets helps to ensure continued market function without price fluctuations.</w:t>
      </w:r>
      <w:r w:rsidRPr="00145783">
        <w:rPr>
          <w:b/>
        </w:rPr>
        <w:t xml:space="preserve"> </w:t>
      </w:r>
    </w:p>
    <w:p w:rsidR="00924B8F" w:rsidRPr="00145783" w:rsidRDefault="00924B8F" w:rsidP="00145783">
      <w:pPr>
        <w:pStyle w:val="ListParagraph"/>
        <w:numPr>
          <w:ilvl w:val="0"/>
          <w:numId w:val="8"/>
        </w:numPr>
        <w:rPr>
          <w:b/>
        </w:rPr>
      </w:pPr>
      <w:r w:rsidRPr="00145783">
        <w:rPr>
          <w:b/>
          <w:bCs/>
        </w:rPr>
        <w:t>Markets for shelter goods and services must be nearby, safe and accessible</w:t>
      </w:r>
      <w:r w:rsidRPr="00145783">
        <w:rPr>
          <w:b/>
        </w:rPr>
        <w:t xml:space="preserve">. </w:t>
      </w:r>
    </w:p>
    <w:p w:rsidR="00924B8F" w:rsidRPr="00145783" w:rsidRDefault="00924B8F" w:rsidP="00145783">
      <w:pPr>
        <w:pStyle w:val="ListParagraph"/>
        <w:numPr>
          <w:ilvl w:val="0"/>
          <w:numId w:val="8"/>
        </w:numPr>
        <w:rPr>
          <w:b/>
        </w:rPr>
      </w:pPr>
      <w:r w:rsidRPr="00145783">
        <w:rPr>
          <w:b/>
          <w:bCs/>
        </w:rPr>
        <w:t>Cash may not always be the best response option.</w:t>
      </w:r>
      <w:r w:rsidRPr="00145783">
        <w:rPr>
          <w:b/>
        </w:rPr>
        <w:t xml:space="preserve"> Market and needs assessments are important to establish the most relevant modality for support whilst beneficiaries’ preferences for assistance are critical.</w:t>
      </w:r>
    </w:p>
    <w:p w:rsidR="00924B8F" w:rsidRPr="00145783" w:rsidRDefault="00924B8F" w:rsidP="00145783">
      <w:pPr>
        <w:pStyle w:val="ListParagraph"/>
        <w:numPr>
          <w:ilvl w:val="0"/>
          <w:numId w:val="8"/>
        </w:numPr>
        <w:rPr>
          <w:b/>
        </w:rPr>
      </w:pPr>
      <w:r w:rsidRPr="00145783">
        <w:rPr>
          <w:b/>
        </w:rPr>
        <w:t xml:space="preserve">Community involvement is critical to success. </w:t>
      </w:r>
    </w:p>
    <w:p w:rsidR="00924B8F" w:rsidRDefault="00924B8F" w:rsidP="00F95F24"/>
    <w:p w:rsidR="000A214D" w:rsidRDefault="00145783" w:rsidP="000A214D">
      <w:r>
        <w:t xml:space="preserve">Many of these conclusions are consistent with findings from other sectors when considering the generic modality of CTP as a means of delivering assistance. Points 3 and 4 however are specific to interventions where meeting a particular set of objectives is required </w:t>
      </w:r>
      <w:r w:rsidR="000A214D">
        <w:t xml:space="preserve">and this is of particular concern for many shelter activities after a certain point in the shelter </w:t>
      </w:r>
      <w:r w:rsidR="0042091E" w:rsidRPr="0042091E">
        <w:t>continuum</w:t>
      </w:r>
      <w:r w:rsidR="000A214D">
        <w:t>.</w:t>
      </w:r>
    </w:p>
    <w:p w:rsidR="000A214D" w:rsidRDefault="000A214D" w:rsidP="000A214D"/>
    <w:p w:rsidR="000A214D" w:rsidRDefault="000A214D" w:rsidP="000A214D">
      <w:r>
        <w:t>During the a</w:t>
      </w:r>
      <w:r w:rsidR="0042091E" w:rsidRPr="0042091E">
        <w:t>cute</w:t>
      </w:r>
      <w:r>
        <w:t xml:space="preserve"> phases of a crisis the rapid distribution of </w:t>
      </w:r>
      <w:r w:rsidR="009971E4">
        <w:t xml:space="preserve">either conditional or unconditional </w:t>
      </w:r>
      <w:r>
        <w:t>cash can greatly assist affected communities</w:t>
      </w:r>
      <w:r w:rsidR="00107539">
        <w:t xml:space="preserve"> to</w:t>
      </w:r>
      <w:r>
        <w:t xml:space="preserve"> meet </w:t>
      </w:r>
      <w:r w:rsidR="00FC1C36">
        <w:t xml:space="preserve">a wider range of </w:t>
      </w:r>
      <w:r>
        <w:t>their immediate needs</w:t>
      </w:r>
      <w:r w:rsidR="00FC1C36">
        <w:rPr>
          <w:rStyle w:val="FootnoteReference"/>
        </w:rPr>
        <w:footnoteReference w:id="12"/>
      </w:r>
      <w:r>
        <w:t xml:space="preserve"> </w:t>
      </w:r>
      <w:r w:rsidR="00FC1C36">
        <w:t xml:space="preserve">more efficiently than in kind distributions </w:t>
      </w:r>
      <w:r>
        <w:t xml:space="preserve">– assuming local markets have some degree of capacity. If this is the case then providing direct finance can allow people to </w:t>
      </w:r>
      <w:r w:rsidR="00C74EA1">
        <w:t xml:space="preserve">find short term rented accommodation or </w:t>
      </w:r>
      <w:r>
        <w:t xml:space="preserve">purchase NFI items or tools and materials that </w:t>
      </w:r>
      <w:r w:rsidR="000A782E">
        <w:t xml:space="preserve">can help </w:t>
      </w:r>
      <w:r>
        <w:t>facilitate the construction of rudimentary temporary or e</w:t>
      </w:r>
      <w:r w:rsidRPr="000A214D">
        <w:t xml:space="preserve">mergency </w:t>
      </w:r>
      <w:r>
        <w:t>shelters</w:t>
      </w:r>
      <w:r w:rsidR="000A782E">
        <w:t xml:space="preserve"> when combined with salvaged materials</w:t>
      </w:r>
      <w:r>
        <w:t xml:space="preserve">. These structures </w:t>
      </w:r>
      <w:r w:rsidR="00C74EA1">
        <w:t xml:space="preserve">will </w:t>
      </w:r>
      <w:r>
        <w:t xml:space="preserve">meet basic requirements of protection from the elements and provide some degree of privacy but by definition are ‘un-engineered’, use lightweight materials and </w:t>
      </w:r>
      <w:r w:rsidR="000A782E">
        <w:t>have low levels of risk</w:t>
      </w:r>
      <w:r>
        <w:t xml:space="preserve"> in the event of structural failure. </w:t>
      </w:r>
    </w:p>
    <w:p w:rsidR="000A782E" w:rsidRDefault="000A782E" w:rsidP="000A214D"/>
    <w:p w:rsidR="00E30EE5" w:rsidRDefault="000A782E" w:rsidP="000A214D">
      <w:r>
        <w:t xml:space="preserve">However once </w:t>
      </w:r>
      <w:r w:rsidR="009971E4">
        <w:t xml:space="preserve">the situation has stabilised and communities </w:t>
      </w:r>
      <w:r>
        <w:t xml:space="preserve">are </w:t>
      </w:r>
      <w:r w:rsidR="009971E4">
        <w:t xml:space="preserve">moving towards </w:t>
      </w:r>
      <w:r>
        <w:t xml:space="preserve">upgrades, </w:t>
      </w:r>
      <w:r w:rsidRPr="000A782E">
        <w:t xml:space="preserve">rehabilitation, </w:t>
      </w:r>
      <w:r>
        <w:t xml:space="preserve">repair or </w:t>
      </w:r>
      <w:r w:rsidRPr="0042091E">
        <w:t>reconstruction</w:t>
      </w:r>
      <w:r w:rsidR="009971E4">
        <w:t xml:space="preserve"> of more durable shelters or houses then the varied risks and liabilities related to construction </w:t>
      </w:r>
      <w:r w:rsidR="00C74EA1">
        <w:t xml:space="preserve">can </w:t>
      </w:r>
      <w:r w:rsidR="009971E4">
        <w:t xml:space="preserve">make the use of unconditional cash extremely risky both for implementing agencies and the beneficiaries themselves. </w:t>
      </w:r>
      <w:r w:rsidR="00130754">
        <w:t>It is at the</w:t>
      </w:r>
      <w:r w:rsidR="00E30EE5">
        <w:t>s</w:t>
      </w:r>
      <w:r w:rsidR="00130754">
        <w:t>e</w:t>
      </w:r>
      <w:r w:rsidR="00E30EE5">
        <w:t xml:space="preserve"> point</w:t>
      </w:r>
      <w:r w:rsidR="00130754">
        <w:t xml:space="preserve">s when the focus of assistance moves beyond immediate lifesaving that the popular image of </w:t>
      </w:r>
      <w:r w:rsidR="00130754" w:rsidRPr="00130754">
        <w:t xml:space="preserve">humanitarian </w:t>
      </w:r>
      <w:r w:rsidR="00130754">
        <w:t xml:space="preserve">agencies delivering </w:t>
      </w:r>
      <w:r w:rsidR="00C74EA1">
        <w:t xml:space="preserve">relief </w:t>
      </w:r>
      <w:r w:rsidR="00130754">
        <w:t xml:space="preserve">items adjusts to a role of </w:t>
      </w:r>
      <w:r w:rsidR="00130754">
        <w:lastRenderedPageBreak/>
        <w:t xml:space="preserve">focusing on longer term resilience and risk reduction. Cash is a vital tool in meeting this aim but must usually be accompanied by </w:t>
      </w:r>
      <w:r w:rsidR="00130754" w:rsidRPr="00130754">
        <w:t>awareness</w:t>
      </w:r>
      <w:r w:rsidR="00130754">
        <w:t xml:space="preserve"> raising and technical support to ensure </w:t>
      </w:r>
      <w:r w:rsidR="00130754" w:rsidRPr="00130754">
        <w:t xml:space="preserve">better </w:t>
      </w:r>
      <w:r w:rsidR="00130754">
        <w:t xml:space="preserve">quality and safer housing or more detailed facilitation to overcome complex </w:t>
      </w:r>
      <w:r w:rsidR="0070205B">
        <w:t xml:space="preserve">regulatory </w:t>
      </w:r>
      <w:r w:rsidR="00130754">
        <w:t>issues such as tenure rights or access to key services</w:t>
      </w:r>
      <w:r w:rsidR="00130754" w:rsidRPr="00130754">
        <w:t>.</w:t>
      </w:r>
      <w:r w:rsidR="0070205B">
        <w:t xml:space="preserve"> Such detailed oversight is essential to ensure accountability to beneficiaries, minimise safety risks and liabilities </w:t>
      </w:r>
      <w:r w:rsidR="00795FC1">
        <w:t>for all parties whilst ensuring</w:t>
      </w:r>
      <w:r w:rsidR="0070205B">
        <w:t xml:space="preserve"> respon</w:t>
      </w:r>
      <w:r w:rsidR="00130A2F">
        <w:t>sible utilisation of funding. B</w:t>
      </w:r>
      <w:r w:rsidR="0070205B">
        <w:t xml:space="preserve">uilding structures that are </w:t>
      </w:r>
      <w:r w:rsidR="0070205B" w:rsidRPr="0070205B">
        <w:t xml:space="preserve">dangerous </w:t>
      </w:r>
      <w:r w:rsidR="0070205B">
        <w:t>and do not meet standards or are built in the wrong place can have devastating implications</w:t>
      </w:r>
      <w:r w:rsidR="00130A2F">
        <w:t xml:space="preserve"> whilst HLP or regulatory issues can block the use of cash by recipients, or eventually lead to cash being used on other needs, without their shelter requirements having been addressed</w:t>
      </w:r>
      <w:r w:rsidR="0070205B">
        <w:t>.</w:t>
      </w:r>
    </w:p>
    <w:p w:rsidR="00E30EE5" w:rsidRDefault="00E30EE5" w:rsidP="000A214D"/>
    <w:p w:rsidR="0042091E" w:rsidRDefault="009971E4" w:rsidP="000A214D">
      <w:r>
        <w:t>Additionally in p</w:t>
      </w:r>
      <w:r w:rsidRPr="009971E4">
        <w:t>rotracted</w:t>
      </w:r>
      <w:r>
        <w:t xml:space="preserve"> </w:t>
      </w:r>
      <w:r w:rsidR="00130754">
        <w:t xml:space="preserve">urbanised </w:t>
      </w:r>
      <w:r>
        <w:t>settings where displaced populations may require assistance with r</w:t>
      </w:r>
      <w:r w:rsidR="000A782E" w:rsidRPr="000A782E">
        <w:t>ent</w:t>
      </w:r>
      <w:r>
        <w:t>al and u</w:t>
      </w:r>
      <w:r w:rsidR="000A782E" w:rsidRPr="000A782E">
        <w:t>tilities</w:t>
      </w:r>
      <w:r>
        <w:t xml:space="preserve"> payments some degree of conditional</w:t>
      </w:r>
      <w:r w:rsidR="00E30EE5">
        <w:t xml:space="preserve">ity </w:t>
      </w:r>
      <w:r w:rsidR="0007396E">
        <w:t xml:space="preserve">for either landlord or renters </w:t>
      </w:r>
      <w:r w:rsidR="00E30EE5">
        <w:t>may be considered desirable</w:t>
      </w:r>
      <w:r w:rsidR="00C74EA1">
        <w:rPr>
          <w:rStyle w:val="FootnoteReference"/>
        </w:rPr>
        <w:footnoteReference w:id="13"/>
      </w:r>
      <w:r w:rsidR="0007396E">
        <w:t xml:space="preserve">. This would be due to </w:t>
      </w:r>
      <w:r w:rsidR="00E30EE5">
        <w:t xml:space="preserve">the </w:t>
      </w:r>
      <w:r w:rsidR="0007396E">
        <w:t xml:space="preserve">often </w:t>
      </w:r>
      <w:r w:rsidR="00E30EE5">
        <w:t>high costs involved</w:t>
      </w:r>
      <w:r w:rsidR="0007396E">
        <w:t xml:space="preserve"> and the potential for families to prioritise shorter term needs over and above the objective of shelter or the complexities involved in enforcing rental agreements. This requirement goes somewhat against the principle of</w:t>
      </w:r>
      <w:r w:rsidR="00E30EE5" w:rsidRPr="00E30EE5">
        <w:t xml:space="preserve"> </w:t>
      </w:r>
      <w:r w:rsidR="0007396E">
        <w:t>beneficiary choice but careful needs assessment should h</w:t>
      </w:r>
      <w:r w:rsidR="00856A7B">
        <w:t>elp identify other key needs that families m</w:t>
      </w:r>
      <w:r w:rsidR="00856A7B" w:rsidRPr="00856A7B">
        <w:t>ight prioritise and also reduce the likelihood of debt accumulation. In protracted settings such as these it is preferable that</w:t>
      </w:r>
      <w:r w:rsidR="00E30EE5" w:rsidRPr="00856A7B">
        <w:t xml:space="preserve"> secure sources of </w:t>
      </w:r>
      <w:r w:rsidR="00856A7B" w:rsidRPr="00856A7B">
        <w:t xml:space="preserve">repeat </w:t>
      </w:r>
      <w:r w:rsidR="00E30EE5" w:rsidRPr="00856A7B">
        <w:t>funding</w:t>
      </w:r>
      <w:r w:rsidR="00856A7B" w:rsidRPr="00856A7B">
        <w:t xml:space="preserve"> have been identified or exit strategies considered.</w:t>
      </w:r>
    </w:p>
    <w:p w:rsidR="0070205B" w:rsidRDefault="0070205B" w:rsidP="000A214D"/>
    <w:p w:rsidR="001860D4" w:rsidRDefault="00723542" w:rsidP="00677048">
      <w:r>
        <w:t>Whilst ensuring safe construction and compliance to reg</w:t>
      </w:r>
      <w:r w:rsidR="00CA1191">
        <w:t>ulations it is entirely achievable</w:t>
      </w:r>
      <w:r>
        <w:t xml:space="preserve"> to facilitate </w:t>
      </w:r>
      <w:r w:rsidR="00D070E6">
        <w:t xml:space="preserve">and indeed encourage </w:t>
      </w:r>
      <w:r>
        <w:t xml:space="preserve">beneficiary choice into the design of </w:t>
      </w:r>
      <w:r w:rsidR="00D070E6">
        <w:t>shelter projects delivered through</w:t>
      </w:r>
      <w:r>
        <w:t xml:space="preserve"> CTP</w:t>
      </w:r>
      <w:r w:rsidR="00D070E6">
        <w:rPr>
          <w:rStyle w:val="FootnoteReference"/>
        </w:rPr>
        <w:footnoteReference w:id="14"/>
      </w:r>
      <w:r w:rsidR="00D070E6">
        <w:t xml:space="preserve">. Through careful situational analysis and project design that </w:t>
      </w:r>
      <w:r w:rsidR="00324BEE">
        <w:t>f</w:t>
      </w:r>
      <w:r w:rsidR="0070205B" w:rsidRPr="0070205B">
        <w:t>actor</w:t>
      </w:r>
      <w:r w:rsidR="00E6495B">
        <w:t>s in</w:t>
      </w:r>
      <w:r w:rsidR="00D070E6">
        <w:t xml:space="preserve"> and includes</w:t>
      </w:r>
      <w:r w:rsidR="0070205B">
        <w:t xml:space="preserve"> the oversight and </w:t>
      </w:r>
      <w:r w:rsidR="0070205B" w:rsidRPr="0070205B">
        <w:t xml:space="preserve">guidance that might be required to ensure appropriate </w:t>
      </w:r>
      <w:r w:rsidR="0070205B">
        <w:t xml:space="preserve">construction practise or </w:t>
      </w:r>
      <w:r w:rsidR="0070205B" w:rsidRPr="0070205B">
        <w:t xml:space="preserve">behavioural change </w:t>
      </w:r>
      <w:r w:rsidR="00D070E6">
        <w:t>it is possible to support families to build shelters that suit their needs and requirements.</w:t>
      </w:r>
      <w:r w:rsidR="00677048">
        <w:t xml:space="preserve"> </w:t>
      </w:r>
      <w:r w:rsidR="00CA1191">
        <w:t>Ultimately it is vital</w:t>
      </w:r>
      <w:r w:rsidR="00D166CA" w:rsidRPr="00D166CA">
        <w:t xml:space="preserve"> </w:t>
      </w:r>
      <w:r w:rsidR="00D070E6">
        <w:t>to ensure</w:t>
      </w:r>
      <w:r w:rsidR="00E30EE5">
        <w:t xml:space="preserve"> communication</w:t>
      </w:r>
      <w:r w:rsidR="00D166CA" w:rsidRPr="00D166CA">
        <w:t xml:space="preserve"> </w:t>
      </w:r>
      <w:r w:rsidR="00CA1191" w:rsidRPr="00D166CA">
        <w:t>with</w:t>
      </w:r>
      <w:r w:rsidR="00D166CA" w:rsidRPr="00D166CA">
        <w:t xml:space="preserve"> and accountability to beneficiaries</w:t>
      </w:r>
      <w:r w:rsidR="00CA1191">
        <w:t>,</w:t>
      </w:r>
      <w:r w:rsidR="00D166CA" w:rsidRPr="00D166CA">
        <w:t xml:space="preserve"> to ensure </w:t>
      </w:r>
      <w:r w:rsidR="00E30EE5">
        <w:t xml:space="preserve">clear </w:t>
      </w:r>
      <w:r w:rsidR="00D166CA" w:rsidRPr="00D166CA">
        <w:t>understand</w:t>
      </w:r>
      <w:r w:rsidR="00E30EE5">
        <w:t xml:space="preserve">ing of </w:t>
      </w:r>
      <w:r w:rsidR="00E30EE5" w:rsidRPr="00D166CA">
        <w:t>what</w:t>
      </w:r>
      <w:r w:rsidR="00D166CA" w:rsidRPr="00D166CA">
        <w:t xml:space="preserve"> the programme objectives are</w:t>
      </w:r>
      <w:r w:rsidR="00324BEE">
        <w:t xml:space="preserve"> above and beyond getting </w:t>
      </w:r>
      <w:r w:rsidR="00D070E6">
        <w:t>families under a roof</w:t>
      </w:r>
      <w:r w:rsidR="0054549A">
        <w:t xml:space="preserve"> so that a shared vision is developed between communities and humanitarian actors.</w:t>
      </w:r>
    </w:p>
    <w:p w:rsidR="00EA52DA" w:rsidRDefault="00EA52DA" w:rsidP="00677048">
      <w:pPr>
        <w:rPr>
          <w:b/>
          <w:sz w:val="28"/>
          <w:szCs w:val="28"/>
        </w:rPr>
      </w:pPr>
    </w:p>
    <w:p w:rsidR="00235E18" w:rsidRPr="00B943F7" w:rsidRDefault="00FE16AC" w:rsidP="00677048">
      <w:pPr>
        <w:contextualSpacing/>
        <w:rPr>
          <w:lang w:val="en-US"/>
        </w:rPr>
      </w:pPr>
      <w:r w:rsidRPr="00644E8B">
        <w:rPr>
          <w:lang w:val="en-US"/>
        </w:rPr>
        <w:t xml:space="preserve">In settings where unconditional </w:t>
      </w:r>
      <w:r w:rsidR="003A5976">
        <w:rPr>
          <w:lang w:val="en-US"/>
        </w:rPr>
        <w:t xml:space="preserve">multisector </w:t>
      </w:r>
      <w:r w:rsidRPr="00644E8B">
        <w:rPr>
          <w:lang w:val="en-US"/>
        </w:rPr>
        <w:t>cash grants are made</w:t>
      </w:r>
      <w:r w:rsidR="007071D1">
        <w:rPr>
          <w:lang w:val="en-US"/>
        </w:rPr>
        <w:t>,</w:t>
      </w:r>
      <w:r w:rsidRPr="00644E8B">
        <w:rPr>
          <w:lang w:val="en-US"/>
        </w:rPr>
        <w:t xml:space="preserve"> implementing agencies should be aware that </w:t>
      </w:r>
      <w:r w:rsidR="008B301D">
        <w:rPr>
          <w:lang w:val="en-US"/>
        </w:rPr>
        <w:t xml:space="preserve">whilst </w:t>
      </w:r>
      <w:r w:rsidRPr="00644E8B">
        <w:rPr>
          <w:lang w:val="en-US"/>
        </w:rPr>
        <w:t>providing choice to the beneficiaries</w:t>
      </w:r>
      <w:r w:rsidR="007071D1">
        <w:rPr>
          <w:lang w:val="en-US"/>
        </w:rPr>
        <w:t>,</w:t>
      </w:r>
      <w:r w:rsidRPr="00644E8B">
        <w:rPr>
          <w:lang w:val="en-US"/>
        </w:rPr>
        <w:t xml:space="preserve"> without very detailed monitoring and engagement </w:t>
      </w:r>
      <w:r w:rsidR="007071D1">
        <w:rPr>
          <w:lang w:val="en-US"/>
        </w:rPr>
        <w:t xml:space="preserve">they </w:t>
      </w:r>
      <w:r w:rsidR="00F41F0F">
        <w:rPr>
          <w:lang w:val="en-US"/>
        </w:rPr>
        <w:t>could</w:t>
      </w:r>
      <w:r w:rsidRPr="00644E8B">
        <w:rPr>
          <w:lang w:val="en-US"/>
        </w:rPr>
        <w:t xml:space="preserve"> mask problems where cash assumed to be needed </w:t>
      </w:r>
      <w:r w:rsidR="0056637E" w:rsidRPr="00644E8B">
        <w:rPr>
          <w:lang w:val="en-US"/>
        </w:rPr>
        <w:t>for shelt</w:t>
      </w:r>
      <w:r w:rsidRPr="00644E8B">
        <w:rPr>
          <w:lang w:val="en-US"/>
        </w:rPr>
        <w:t>er may be paying other expenses</w:t>
      </w:r>
      <w:r w:rsidR="0056637E" w:rsidRPr="00644E8B">
        <w:rPr>
          <w:lang w:val="en-US"/>
        </w:rPr>
        <w:t xml:space="preserve"> including debts</w:t>
      </w:r>
      <w:r w:rsidRPr="00644E8B">
        <w:rPr>
          <w:lang w:val="en-US"/>
        </w:rPr>
        <w:t xml:space="preserve">. This facet </w:t>
      </w:r>
      <w:r w:rsidR="00F41F0F">
        <w:rPr>
          <w:lang w:val="en-US"/>
        </w:rPr>
        <w:t xml:space="preserve">of CTP </w:t>
      </w:r>
      <w:r w:rsidRPr="00644E8B">
        <w:rPr>
          <w:lang w:val="en-US"/>
        </w:rPr>
        <w:t xml:space="preserve">is </w:t>
      </w:r>
      <w:r w:rsidR="007071D1">
        <w:rPr>
          <w:lang w:val="en-US"/>
        </w:rPr>
        <w:t>not sufficiently understood or</w:t>
      </w:r>
      <w:r w:rsidR="0056637E" w:rsidRPr="00644E8B">
        <w:rPr>
          <w:lang w:val="en-US"/>
        </w:rPr>
        <w:t xml:space="preserve"> </w:t>
      </w:r>
      <w:r w:rsidR="007071D1">
        <w:rPr>
          <w:lang w:val="en-US"/>
        </w:rPr>
        <w:t>factored and</w:t>
      </w:r>
      <w:r w:rsidRPr="00644E8B">
        <w:rPr>
          <w:lang w:val="en-US"/>
        </w:rPr>
        <w:t xml:space="preserve"> </w:t>
      </w:r>
      <w:r w:rsidR="0056637E" w:rsidRPr="00644E8B">
        <w:rPr>
          <w:lang w:val="en-US"/>
        </w:rPr>
        <w:t>is often extremely</w:t>
      </w:r>
      <w:r w:rsidR="007071D1">
        <w:rPr>
          <w:lang w:val="en-US"/>
        </w:rPr>
        <w:t xml:space="preserve"> helpful</w:t>
      </w:r>
      <w:r w:rsidR="0056637E" w:rsidRPr="00644E8B">
        <w:rPr>
          <w:lang w:val="en-US"/>
        </w:rPr>
        <w:t xml:space="preserve">, as it </w:t>
      </w:r>
      <w:r w:rsidRPr="00644E8B">
        <w:rPr>
          <w:lang w:val="en-US"/>
        </w:rPr>
        <w:t xml:space="preserve">highlights </w:t>
      </w:r>
      <w:r w:rsidR="007071D1">
        <w:rPr>
          <w:lang w:val="en-US"/>
        </w:rPr>
        <w:t xml:space="preserve">information or trends </w:t>
      </w:r>
      <w:r w:rsidRPr="00644E8B">
        <w:rPr>
          <w:lang w:val="en-US"/>
        </w:rPr>
        <w:t xml:space="preserve">that </w:t>
      </w:r>
      <w:r w:rsidR="0056637E" w:rsidRPr="00644E8B">
        <w:rPr>
          <w:lang w:val="en-US"/>
        </w:rPr>
        <w:t>s</w:t>
      </w:r>
      <w:r w:rsidR="00F41F0F">
        <w:rPr>
          <w:lang w:val="en-US"/>
        </w:rPr>
        <w:t>tandard tools may</w:t>
      </w:r>
      <w:r w:rsidR="0056637E" w:rsidRPr="00644E8B">
        <w:rPr>
          <w:lang w:val="en-US"/>
        </w:rPr>
        <w:t xml:space="preserve"> not </w:t>
      </w:r>
      <w:r w:rsidR="007071D1">
        <w:rPr>
          <w:lang w:val="en-US"/>
        </w:rPr>
        <w:t xml:space="preserve">identify </w:t>
      </w:r>
      <w:r w:rsidR="0056637E" w:rsidRPr="00644E8B">
        <w:rPr>
          <w:lang w:val="en-US"/>
        </w:rPr>
        <w:t>about peoples’ need</w:t>
      </w:r>
      <w:r w:rsidRPr="00644E8B">
        <w:rPr>
          <w:lang w:val="en-US"/>
        </w:rPr>
        <w:t>s, preferences and constraints which can be extremely valuable</w:t>
      </w:r>
      <w:r w:rsidRPr="00644E8B">
        <w:rPr>
          <w:rStyle w:val="FootnoteReference"/>
          <w:lang w:val="en-US"/>
        </w:rPr>
        <w:footnoteReference w:id="15"/>
      </w:r>
      <w:r w:rsidRPr="00644E8B">
        <w:rPr>
          <w:lang w:val="en-US"/>
        </w:rPr>
        <w:t>.</w:t>
      </w:r>
      <w:r w:rsidR="003A5976">
        <w:rPr>
          <w:lang w:val="en-US"/>
        </w:rPr>
        <w:t xml:space="preserve"> Further to this point the current understanding of how CTP </w:t>
      </w:r>
      <w:r w:rsidR="007071D1">
        <w:rPr>
          <w:lang w:val="en-US"/>
        </w:rPr>
        <w:t xml:space="preserve">can </w:t>
      </w:r>
      <w:r w:rsidR="003A5976">
        <w:rPr>
          <w:lang w:val="en-US"/>
        </w:rPr>
        <w:t>impa</w:t>
      </w:r>
      <w:r w:rsidR="007071D1">
        <w:rPr>
          <w:lang w:val="en-US"/>
        </w:rPr>
        <w:t xml:space="preserve">ct on gender, </w:t>
      </w:r>
      <w:r w:rsidR="003A5976">
        <w:rPr>
          <w:lang w:val="en-US"/>
        </w:rPr>
        <w:t xml:space="preserve">protection </w:t>
      </w:r>
      <w:r w:rsidR="007071D1">
        <w:rPr>
          <w:lang w:val="en-US"/>
        </w:rPr>
        <w:t xml:space="preserve">and other cross cutting </w:t>
      </w:r>
      <w:r w:rsidR="003A5976">
        <w:rPr>
          <w:lang w:val="en-US"/>
        </w:rPr>
        <w:t xml:space="preserve">issues </w:t>
      </w:r>
      <w:r w:rsidR="007071D1">
        <w:rPr>
          <w:lang w:val="en-US"/>
        </w:rPr>
        <w:t xml:space="preserve">such as environment </w:t>
      </w:r>
      <w:r w:rsidR="003A5976">
        <w:rPr>
          <w:lang w:val="en-US"/>
        </w:rPr>
        <w:t xml:space="preserve">would need further consideration </w:t>
      </w:r>
      <w:r w:rsidR="00870382">
        <w:rPr>
          <w:lang w:val="en-US"/>
        </w:rPr>
        <w:t>as shelter support is increasingly included in unconditional multi-</w:t>
      </w:r>
      <w:r w:rsidR="003A5976">
        <w:rPr>
          <w:lang w:val="en-US"/>
        </w:rPr>
        <w:t>sector grants</w:t>
      </w:r>
      <w:r w:rsidR="00D05BB5">
        <w:rPr>
          <w:lang w:val="en-US"/>
        </w:rPr>
        <w:t xml:space="preserve">. </w:t>
      </w:r>
      <w:r w:rsidR="007071D1">
        <w:rPr>
          <w:lang w:val="en-US"/>
        </w:rPr>
        <w:t>The h</w:t>
      </w:r>
      <w:r w:rsidR="00870382">
        <w:rPr>
          <w:lang w:val="en-US"/>
        </w:rPr>
        <w:t>igh</w:t>
      </w:r>
      <w:r w:rsidR="003A5976">
        <w:rPr>
          <w:lang w:val="en-US"/>
        </w:rPr>
        <w:t xml:space="preserve"> value payments </w:t>
      </w:r>
      <w:r w:rsidR="00D05BB5">
        <w:rPr>
          <w:lang w:val="en-US"/>
        </w:rPr>
        <w:t xml:space="preserve">that </w:t>
      </w:r>
      <w:r w:rsidR="007071D1">
        <w:rPr>
          <w:lang w:val="en-US"/>
        </w:rPr>
        <w:t>result from including</w:t>
      </w:r>
      <w:r w:rsidR="00D05BB5">
        <w:rPr>
          <w:lang w:val="en-US"/>
        </w:rPr>
        <w:t xml:space="preserve"> shelter support may increase</w:t>
      </w:r>
      <w:r w:rsidR="003A5976">
        <w:rPr>
          <w:lang w:val="en-US"/>
        </w:rPr>
        <w:t xml:space="preserve"> or </w:t>
      </w:r>
      <w:r w:rsidR="00D05BB5">
        <w:rPr>
          <w:lang w:val="en-US"/>
        </w:rPr>
        <w:t xml:space="preserve">reduce </w:t>
      </w:r>
      <w:r w:rsidR="00F41F0F">
        <w:rPr>
          <w:lang w:val="en-US"/>
        </w:rPr>
        <w:t xml:space="preserve">protection </w:t>
      </w:r>
      <w:r w:rsidR="00D05BB5">
        <w:rPr>
          <w:lang w:val="en-US"/>
        </w:rPr>
        <w:t xml:space="preserve">risks to women and other groups, and as ever there are cultural and contextual considerations of how household finance is used and controlled which need to be part of any decisions around the suitability of such grants. </w:t>
      </w:r>
      <w:r w:rsidR="007071D1">
        <w:rPr>
          <w:lang w:val="en-US"/>
        </w:rPr>
        <w:t xml:space="preserve">For instance men and women often prioritize different aspects of what is important in shelter, whilst the purchase of unsustainable </w:t>
      </w:r>
      <w:r w:rsidR="00F41F0F">
        <w:rPr>
          <w:lang w:val="en-US"/>
        </w:rPr>
        <w:t xml:space="preserve">and </w:t>
      </w:r>
      <w:r w:rsidR="007071D1">
        <w:rPr>
          <w:lang w:val="en-US"/>
        </w:rPr>
        <w:t>environmentally sensitive materials or those that have health risks such as asbestos is difficult to prevent without some degree of agency oversight.</w:t>
      </w:r>
    </w:p>
    <w:p w:rsidR="00235E18" w:rsidRDefault="00235E18" w:rsidP="00677048">
      <w:pPr>
        <w:rPr>
          <w:b/>
          <w:sz w:val="28"/>
          <w:szCs w:val="28"/>
        </w:rPr>
      </w:pPr>
    </w:p>
    <w:p w:rsidR="00C52EC3" w:rsidRDefault="00C52EC3">
      <w:pPr>
        <w:rPr>
          <w:b/>
          <w:sz w:val="28"/>
          <w:szCs w:val="28"/>
        </w:rPr>
      </w:pPr>
      <w:r>
        <w:rPr>
          <w:b/>
          <w:sz w:val="28"/>
          <w:szCs w:val="28"/>
        </w:rPr>
        <w:br w:type="page"/>
      </w:r>
    </w:p>
    <w:p w:rsidR="00D166CA" w:rsidRDefault="00D166CA" w:rsidP="00677048">
      <w:pPr>
        <w:rPr>
          <w:b/>
          <w:sz w:val="28"/>
          <w:szCs w:val="28"/>
        </w:rPr>
      </w:pPr>
      <w:r w:rsidRPr="00677048">
        <w:rPr>
          <w:b/>
          <w:sz w:val="28"/>
          <w:szCs w:val="28"/>
        </w:rPr>
        <w:lastRenderedPageBreak/>
        <w:t>Markets</w:t>
      </w:r>
    </w:p>
    <w:p w:rsidR="00EA52DA" w:rsidRPr="00DF754E" w:rsidRDefault="00EA52DA" w:rsidP="00677048"/>
    <w:p w:rsidR="00945B04" w:rsidRDefault="00945B04" w:rsidP="00945B04">
      <w:r>
        <w:t xml:space="preserve">In any setting there are a wide range of factors that </w:t>
      </w:r>
      <w:r w:rsidR="0072757A">
        <w:t xml:space="preserve">can </w:t>
      </w:r>
      <w:r>
        <w:t xml:space="preserve">influence the profile of a national housing market. These </w:t>
      </w:r>
      <w:r w:rsidR="0072757A">
        <w:t xml:space="preserve">individual markets </w:t>
      </w:r>
      <w:r>
        <w:t xml:space="preserve">would include </w:t>
      </w:r>
      <w:r w:rsidR="00677048">
        <w:t xml:space="preserve">the capacity of the construction industry, </w:t>
      </w:r>
      <w:r>
        <w:t xml:space="preserve">the </w:t>
      </w:r>
      <w:r w:rsidR="00677048">
        <w:t xml:space="preserve">volume </w:t>
      </w:r>
      <w:r>
        <w:t>of useable housing stock</w:t>
      </w:r>
      <w:r w:rsidR="00677048">
        <w:t xml:space="preserve"> for purchase or rent</w:t>
      </w:r>
      <w:r>
        <w:t xml:space="preserve">, </w:t>
      </w:r>
      <w:r w:rsidR="00677048">
        <w:t xml:space="preserve">and the availability of </w:t>
      </w:r>
      <w:r>
        <w:t xml:space="preserve">land, key construction materials, skilled and unskilled </w:t>
      </w:r>
      <w:r w:rsidR="0072757A">
        <w:t>labour</w:t>
      </w:r>
      <w:r>
        <w:t>,</w:t>
      </w:r>
      <w:r w:rsidR="0072757A">
        <w:t xml:space="preserve"> </w:t>
      </w:r>
      <w:r w:rsidR="00DE32F3">
        <w:t xml:space="preserve">credit, </w:t>
      </w:r>
      <w:r w:rsidR="0072757A">
        <w:t>loans,</w:t>
      </w:r>
      <w:r>
        <w:t xml:space="preserve"> mortgages</w:t>
      </w:r>
      <w:r w:rsidR="0072757A">
        <w:t xml:space="preserve"> and</w:t>
      </w:r>
      <w:r>
        <w:t xml:space="preserve"> other housing finance</w:t>
      </w:r>
      <w:r w:rsidR="00870382">
        <w:t xml:space="preserve"> mechanisms</w:t>
      </w:r>
      <w:r w:rsidR="0072757A">
        <w:t xml:space="preserve">. In basic economic terms if the availability of any of these assets or services is limited then costs will usually increase as demand and competition for these resources outstrips supply. In post disaster or large scale displacement settings where </w:t>
      </w:r>
      <w:r w:rsidR="000B1476">
        <w:t xml:space="preserve">the housing stock has been damaged or </w:t>
      </w:r>
      <w:r w:rsidR="00DE32F3">
        <w:t>destroyed</w:t>
      </w:r>
      <w:r w:rsidR="000B1476">
        <w:t xml:space="preserve"> or </w:t>
      </w:r>
      <w:r w:rsidR="0072757A">
        <w:t xml:space="preserve">the </w:t>
      </w:r>
      <w:r w:rsidR="000B1476">
        <w:t xml:space="preserve">volume of </w:t>
      </w:r>
      <w:r w:rsidR="0072757A">
        <w:t xml:space="preserve">available </w:t>
      </w:r>
      <w:r w:rsidR="000B1476">
        <w:t>housing is disproportionate to the nu</w:t>
      </w:r>
      <w:r w:rsidR="00870382">
        <w:t xml:space="preserve">mbers of people needing it </w:t>
      </w:r>
      <w:r w:rsidR="000B1476">
        <w:t>many of the</w:t>
      </w:r>
      <w:r w:rsidR="00B84BEB">
        <w:t>se</w:t>
      </w:r>
      <w:r w:rsidR="00870382">
        <w:t xml:space="preserve"> separate system</w:t>
      </w:r>
      <w:r w:rsidR="000B1476">
        <w:t>s that make up the housing market as a whole will suffer significant disruption.</w:t>
      </w:r>
    </w:p>
    <w:p w:rsidR="001860D4" w:rsidRDefault="001860D4" w:rsidP="00945B04"/>
    <w:p w:rsidR="00313424" w:rsidRDefault="00313424" w:rsidP="00313424">
      <w:r>
        <w:t xml:space="preserve">Whilst it is these </w:t>
      </w:r>
      <w:r w:rsidR="00B84BEB">
        <w:t xml:space="preserve">quantifiable </w:t>
      </w:r>
      <w:r>
        <w:t>markets that often set the broader context for the provision of shelter support</w:t>
      </w:r>
      <w:r w:rsidR="00870382">
        <w:t>,</w:t>
      </w:r>
      <w:r>
        <w:t xml:space="preserve"> it is also important to be aware of other external factors that can influence these markets and may in themselves constitute less formal ‘markets’ such as </w:t>
      </w:r>
      <w:r w:rsidR="00B84BEB">
        <w:t xml:space="preserve">the prevalence and </w:t>
      </w:r>
      <w:r>
        <w:t xml:space="preserve">costs of </w:t>
      </w:r>
      <w:r w:rsidR="00870382">
        <w:t>servicing debt, rates of oversea</w:t>
      </w:r>
      <w:r>
        <w:t>s remittances, and the financial aspects of local tenure arrangements around renting</w:t>
      </w:r>
      <w:r w:rsidR="00B84BEB">
        <w:rPr>
          <w:rStyle w:val="FootnoteReference"/>
        </w:rPr>
        <w:footnoteReference w:id="16"/>
      </w:r>
      <w:r>
        <w:t xml:space="preserve">. </w:t>
      </w:r>
      <w:r w:rsidRPr="00313424">
        <w:t>It is also generally acknowledged that humanitarian actors generally reach only a percentage of those in need of assistance and that the contributions of agencies may consist of a comparatively small percentage of the total assets affected populations mobilise to meet shelter needs.  Many families will salvage valuable materials, use savings, access loans or other forms of debt, and in some instances draw on government support packages.</w:t>
      </w:r>
    </w:p>
    <w:p w:rsidR="00313424" w:rsidRDefault="00313424" w:rsidP="00313424"/>
    <w:p w:rsidR="00677048" w:rsidRDefault="00313424" w:rsidP="00945B04">
      <w:r w:rsidRPr="00313424">
        <w:t>To really respond to mass shelter needs and define a response strategy that can kick start an efficient process of recovery</w:t>
      </w:r>
      <w:r w:rsidR="00870382">
        <w:t>,</w:t>
      </w:r>
      <w:r w:rsidRPr="00313424">
        <w:t xml:space="preserve"> it is essential to have as great an understanding as possible of the various markets </w:t>
      </w:r>
      <w:r w:rsidR="00A770E1">
        <w:t xml:space="preserve">and value chains </w:t>
      </w:r>
      <w:r w:rsidRPr="00313424">
        <w:t>that make up the broader housing market in an affect area.</w:t>
      </w:r>
      <w:r>
        <w:t xml:space="preserve"> </w:t>
      </w:r>
      <w:r w:rsidR="000C45F2">
        <w:t xml:space="preserve">Many of these markets </w:t>
      </w:r>
      <w:r w:rsidR="00677048">
        <w:t xml:space="preserve">and the relationships between them </w:t>
      </w:r>
      <w:r w:rsidR="000C45F2">
        <w:t xml:space="preserve">are </w:t>
      </w:r>
      <w:r w:rsidR="00677048">
        <w:t xml:space="preserve">complex </w:t>
      </w:r>
      <w:r w:rsidR="00677F3F">
        <w:t xml:space="preserve">enough </w:t>
      </w:r>
      <w:r w:rsidR="00677048">
        <w:t>in non-emergency situations</w:t>
      </w:r>
      <w:r w:rsidR="00870382">
        <w:t>,</w:t>
      </w:r>
      <w:r w:rsidR="0002116F">
        <w:t xml:space="preserve"> and mapping, analysing and tracking</w:t>
      </w:r>
      <w:r w:rsidR="00677048">
        <w:t xml:space="preserve"> them during a crisis is something that the shelter sector and broader humanitarian community </w:t>
      </w:r>
      <w:r w:rsidR="00DE32F3">
        <w:t xml:space="preserve">does not </w:t>
      </w:r>
      <w:r w:rsidR="00677048">
        <w:t xml:space="preserve">currently </w:t>
      </w:r>
      <w:r w:rsidR="00DE32F3" w:rsidRPr="00DE32F3">
        <w:t xml:space="preserve">have the means </w:t>
      </w:r>
      <w:r w:rsidR="00677048">
        <w:t>or</w:t>
      </w:r>
      <w:r w:rsidR="00DE32F3">
        <w:t xml:space="preserve"> capacity </w:t>
      </w:r>
      <w:r w:rsidR="0002116F">
        <w:t>to do in a</w:t>
      </w:r>
      <w:r w:rsidR="00677F3F">
        <w:t>ny</w:t>
      </w:r>
      <w:r w:rsidR="0002116F">
        <w:t xml:space="preserve"> systematic manner</w:t>
      </w:r>
      <w:r w:rsidR="00677048">
        <w:t>.</w:t>
      </w:r>
    </w:p>
    <w:p w:rsidR="00677048" w:rsidRDefault="00677048" w:rsidP="00945B04"/>
    <w:p w:rsidR="003A5976" w:rsidRDefault="00C01BEC" w:rsidP="00313424">
      <w:r>
        <w:t>Market mapping t</w:t>
      </w:r>
      <w:r w:rsidR="00313424">
        <w:t>ools</w:t>
      </w:r>
      <w:r>
        <w:rPr>
          <w:rStyle w:val="FootnoteReference"/>
        </w:rPr>
        <w:footnoteReference w:id="17"/>
      </w:r>
      <w:r w:rsidR="00313424">
        <w:t xml:space="preserve"> and experience exist to investigate the markets surrounding particular commodities such as key construction materials such as CGI roofing sheets or cement. </w:t>
      </w:r>
      <w:r w:rsidR="00A91DCE">
        <w:t>There has been experience of market mapping of such commodities in Indonesia</w:t>
      </w:r>
      <w:r w:rsidR="00A91DCE">
        <w:rPr>
          <w:rStyle w:val="FootnoteReference"/>
        </w:rPr>
        <w:footnoteReference w:id="18"/>
      </w:r>
      <w:r w:rsidR="00A91DCE">
        <w:t>, Pakistan</w:t>
      </w:r>
      <w:r w:rsidR="00A91DCE">
        <w:rPr>
          <w:rStyle w:val="FootnoteReference"/>
        </w:rPr>
        <w:footnoteReference w:id="19"/>
      </w:r>
      <w:r w:rsidR="00A91DCE">
        <w:t xml:space="preserve"> and Nepal which has been helpful for exploring the viability of various response options. </w:t>
      </w:r>
      <w:r w:rsidR="003A5976" w:rsidRPr="003A5976">
        <w:t xml:space="preserve">Markets around construction skills and available labour are also essential when considering large scale construction projects and these markets are very different </w:t>
      </w:r>
      <w:r w:rsidR="003A5976">
        <w:t xml:space="preserve">from commodities </w:t>
      </w:r>
      <w:r w:rsidR="003A5976" w:rsidRPr="003A5976">
        <w:t xml:space="preserve">and </w:t>
      </w:r>
      <w:r w:rsidR="003A5976">
        <w:t>although tools exist to map these</w:t>
      </w:r>
      <w:r w:rsidR="00870382">
        <w:t>,</w:t>
      </w:r>
      <w:r w:rsidR="003A5976">
        <w:t xml:space="preserve"> they are </w:t>
      </w:r>
      <w:r w:rsidR="003A5976" w:rsidRPr="003A5976">
        <w:t xml:space="preserve">often </w:t>
      </w:r>
      <w:r w:rsidR="003A5976">
        <w:t>complex</w:t>
      </w:r>
      <w:r w:rsidR="00F41F0F">
        <w:t xml:space="preserve"> or limited in scope</w:t>
      </w:r>
      <w:r w:rsidR="003A5976">
        <w:t>.</w:t>
      </w:r>
    </w:p>
    <w:p w:rsidR="003A5976" w:rsidRDefault="003A5976" w:rsidP="00313424">
      <w:r>
        <w:t>Generally h</w:t>
      </w:r>
      <w:r w:rsidR="00313424">
        <w:t>owever</w:t>
      </w:r>
      <w:r w:rsidR="00870382">
        <w:t>,</w:t>
      </w:r>
      <w:r w:rsidR="00313424">
        <w:t xml:space="preserve"> </w:t>
      </w:r>
      <w:r w:rsidR="00A91DCE">
        <w:t xml:space="preserve">these processes often provide a snap shot of the market at a specific moment and </w:t>
      </w:r>
      <w:r w:rsidR="00D166CA" w:rsidRPr="00D166CA">
        <w:t xml:space="preserve">items </w:t>
      </w:r>
      <w:r w:rsidR="00313424">
        <w:t xml:space="preserve">required for construction are often </w:t>
      </w:r>
      <w:r w:rsidR="00CF115A">
        <w:t xml:space="preserve">infrequent high value purchases that in a </w:t>
      </w:r>
      <w:r w:rsidR="00870382">
        <w:t>post-</w:t>
      </w:r>
      <w:r w:rsidR="00D166CA" w:rsidRPr="00D166CA">
        <w:t xml:space="preserve">disaster </w:t>
      </w:r>
      <w:r w:rsidR="00CF115A">
        <w:t xml:space="preserve">setting </w:t>
      </w:r>
      <w:r w:rsidR="00D166CA" w:rsidRPr="00D166CA">
        <w:t xml:space="preserve">will see </w:t>
      </w:r>
      <w:r w:rsidR="00CF115A">
        <w:t xml:space="preserve">significantly increased demands leading to </w:t>
      </w:r>
      <w:r w:rsidR="00D166CA" w:rsidRPr="00D166CA">
        <w:t>boom</w:t>
      </w:r>
      <w:r w:rsidR="000D2C4A">
        <w:t>s</w:t>
      </w:r>
      <w:r w:rsidR="00D166CA" w:rsidRPr="00D166CA">
        <w:t xml:space="preserve"> in the market </w:t>
      </w:r>
      <w:r w:rsidR="00677F3F">
        <w:t>which are</w:t>
      </w:r>
      <w:r w:rsidR="00CF115A">
        <w:t xml:space="preserve"> unlikely to be </w:t>
      </w:r>
      <w:r w:rsidR="00D166CA" w:rsidRPr="00D166CA">
        <w:t>sustained</w:t>
      </w:r>
      <w:r w:rsidR="00CF115A">
        <w:t xml:space="preserve"> over the long</w:t>
      </w:r>
      <w:r w:rsidR="00F41F0F">
        <w:t>er</w:t>
      </w:r>
      <w:r w:rsidR="00CF115A">
        <w:t xml:space="preserve"> term</w:t>
      </w:r>
      <w:r w:rsidR="00F41F0F">
        <w:t xml:space="preserve"> unlike those for key food commodity items such as wheat or rice</w:t>
      </w:r>
      <w:r w:rsidR="00D166CA" w:rsidRPr="00D166CA">
        <w:t xml:space="preserve">. </w:t>
      </w:r>
    </w:p>
    <w:p w:rsidR="003A5976" w:rsidRDefault="003A5976" w:rsidP="00313424"/>
    <w:p w:rsidR="00CF115A" w:rsidRDefault="00CF115A" w:rsidP="00313424">
      <w:r>
        <w:t>In general terms the construction industry has long followed trends of ‘b</w:t>
      </w:r>
      <w:r w:rsidR="00D166CA" w:rsidRPr="00D166CA">
        <w:t>oom and bust</w:t>
      </w:r>
      <w:r>
        <w:t>’ as economies expand or contract</w:t>
      </w:r>
      <w:r w:rsidR="00A758FF">
        <w:t>,</w:t>
      </w:r>
      <w:r>
        <w:t xml:space="preserve"> and although disaster and crisis can </w:t>
      </w:r>
      <w:r w:rsidR="00A758FF">
        <w:t xml:space="preserve">reduce the capacity of </w:t>
      </w:r>
      <w:r>
        <w:t xml:space="preserve">the relevant markets that </w:t>
      </w:r>
      <w:r w:rsidR="00A758FF">
        <w:t xml:space="preserve">sustain </w:t>
      </w:r>
      <w:r>
        <w:t xml:space="preserve">the sector </w:t>
      </w:r>
      <w:r w:rsidR="00C01BEC">
        <w:t>in the short term</w:t>
      </w:r>
      <w:r w:rsidR="00677F3F">
        <w:t>,</w:t>
      </w:r>
      <w:r w:rsidR="00C01BEC">
        <w:t xml:space="preserve"> </w:t>
      </w:r>
      <w:r w:rsidR="00A758FF">
        <w:t>it is more often the case that la</w:t>
      </w:r>
      <w:r w:rsidR="00C01BEC">
        <w:t>rge scale construction need</w:t>
      </w:r>
      <w:r w:rsidR="00A758FF">
        <w:t xml:space="preserve"> lead</w:t>
      </w:r>
      <w:r w:rsidR="00C01BEC">
        <w:t>s</w:t>
      </w:r>
      <w:r w:rsidR="00A758FF">
        <w:t xml:space="preserve"> to </w:t>
      </w:r>
      <w:r w:rsidR="00C01BEC">
        <w:t xml:space="preserve">significant </w:t>
      </w:r>
      <w:r w:rsidR="00A758FF">
        <w:t xml:space="preserve">localised growth and price increases until such a point that supply overtakes demand.  </w:t>
      </w:r>
      <w:r w:rsidR="00C01BEC">
        <w:t xml:space="preserve">Given that some of these markets are influenced by a wide range of economic and political drivers at national and global level it </w:t>
      </w:r>
      <w:r w:rsidR="00677F3F">
        <w:lastRenderedPageBreak/>
        <w:t xml:space="preserve">may often be extremely </w:t>
      </w:r>
      <w:r w:rsidR="00C01BEC">
        <w:t>difficult to pre</w:t>
      </w:r>
      <w:r w:rsidR="00870382">
        <w:t>dict how best to utilise market-</w:t>
      </w:r>
      <w:r w:rsidR="00C01BEC">
        <w:t>based interventions to facilitate recovery</w:t>
      </w:r>
      <w:r w:rsidR="00644E8B">
        <w:t xml:space="preserve">. In reality humanitarian reconstruction efforts will generally have a limited impact on markets when </w:t>
      </w:r>
      <w:r w:rsidR="00644E8B" w:rsidRPr="00644E8B">
        <w:t>compare</w:t>
      </w:r>
      <w:r w:rsidR="00644E8B">
        <w:t>d</w:t>
      </w:r>
      <w:r w:rsidR="00644E8B" w:rsidRPr="00644E8B">
        <w:t xml:space="preserve"> to </w:t>
      </w:r>
      <w:r w:rsidR="00644E8B">
        <w:t xml:space="preserve">that of the general population and </w:t>
      </w:r>
      <w:r w:rsidR="00870382">
        <w:t>marke</w:t>
      </w:r>
      <w:r w:rsidR="00B943F7">
        <w:t>t</w:t>
      </w:r>
      <w:r w:rsidR="00870382">
        <w:t>-</w:t>
      </w:r>
      <w:r w:rsidR="00F41F0F">
        <w:t xml:space="preserve"> driven initiatives</w:t>
      </w:r>
      <w:r w:rsidR="00677F3F">
        <w:t xml:space="preserve"> – but with better contextual understanding the opportunities may become more obvious</w:t>
      </w:r>
      <w:r w:rsidR="00644E8B">
        <w:t xml:space="preserve"> and</w:t>
      </w:r>
      <w:r w:rsidR="00644E8B" w:rsidRPr="00644E8B">
        <w:t xml:space="preserve"> </w:t>
      </w:r>
      <w:r w:rsidR="00F41F0F">
        <w:t>we can ensure that response strategies respect and strengthen</w:t>
      </w:r>
      <w:r w:rsidR="00644E8B">
        <w:t xml:space="preserve"> </w:t>
      </w:r>
      <w:r w:rsidR="00644E8B" w:rsidRPr="00644E8B">
        <w:t xml:space="preserve">basic market principles when </w:t>
      </w:r>
      <w:r w:rsidR="00644E8B">
        <w:t>possible</w:t>
      </w:r>
      <w:r w:rsidR="00677F3F">
        <w:t>.</w:t>
      </w:r>
    </w:p>
    <w:p w:rsidR="00CF115A" w:rsidRDefault="00CF115A" w:rsidP="00313424"/>
    <w:p w:rsidR="00CF115A" w:rsidRDefault="00CF115A" w:rsidP="00313424">
      <w:r w:rsidRPr="00CF115A">
        <w:t>So how does the shelter sector map these broader realities of the components that may make up household income and assets to help the sector prioritise the most appropriate support interventions?</w:t>
      </w:r>
      <w:r w:rsidR="000D2C4A" w:rsidRPr="000D2C4A">
        <w:t xml:space="preserve"> For market analysis </w:t>
      </w:r>
      <w:r w:rsidR="000D2C4A">
        <w:t xml:space="preserve">of </w:t>
      </w:r>
      <w:r w:rsidR="000D2C4A" w:rsidRPr="000D2C4A">
        <w:t>shelter commodities EMMA</w:t>
      </w:r>
      <w:r w:rsidR="006C76A6">
        <w:rPr>
          <w:rStyle w:val="FootnoteReference"/>
        </w:rPr>
        <w:footnoteReference w:id="20"/>
      </w:r>
      <w:r w:rsidR="000D2C4A" w:rsidRPr="000D2C4A">
        <w:t xml:space="preserve"> and similar tools </w:t>
      </w:r>
      <w:r w:rsidR="00FC1C36">
        <w:t>have</w:t>
      </w:r>
      <w:r w:rsidR="000D2C4A">
        <w:t xml:space="preserve"> be</w:t>
      </w:r>
      <w:r w:rsidR="00FC1C36">
        <w:t>en</w:t>
      </w:r>
      <w:r w:rsidR="000D2C4A">
        <w:t xml:space="preserve"> used </w:t>
      </w:r>
      <w:r w:rsidR="00F7097C">
        <w:t>with varying success</w:t>
      </w:r>
      <w:r w:rsidR="000D2C4A">
        <w:t xml:space="preserve"> </w:t>
      </w:r>
      <w:r w:rsidR="006C76A6">
        <w:t xml:space="preserve">but in many instances key shelter markets such as the rental sector have proven significantly </w:t>
      </w:r>
      <w:r w:rsidR="000D2C4A" w:rsidRPr="000D2C4A">
        <w:t xml:space="preserve">more complex </w:t>
      </w:r>
      <w:r w:rsidR="006C76A6">
        <w:t xml:space="preserve">and to date generally </w:t>
      </w:r>
      <w:r w:rsidR="00870382">
        <w:t xml:space="preserve">have </w:t>
      </w:r>
      <w:r w:rsidR="006C76A6">
        <w:t>not been carried out on a systematic basis. Some recent experience from the Ukraine</w:t>
      </w:r>
      <w:r w:rsidR="006C76A6">
        <w:rPr>
          <w:rStyle w:val="FootnoteReference"/>
        </w:rPr>
        <w:footnoteReference w:id="21"/>
      </w:r>
      <w:r w:rsidR="006C76A6">
        <w:t xml:space="preserve"> has shown it is possible but proposed rental market mapping exercises in Lebanon and Jordan over the past few years have never come to fruition due to the complexity of undertaking the exercise.</w:t>
      </w:r>
      <w:r w:rsidR="00A770E1">
        <w:t xml:space="preserve"> There is experience within the development sector of undertaking complex mapping of housing markets and the housing value chains</w:t>
      </w:r>
      <w:r w:rsidR="00EE60A1">
        <w:rPr>
          <w:rStyle w:val="FootnoteReference"/>
        </w:rPr>
        <w:footnoteReference w:id="22"/>
      </w:r>
      <w:r w:rsidR="00A770E1">
        <w:t xml:space="preserve"> that contribute to these markets </w:t>
      </w:r>
      <w:r w:rsidR="00EE60A1">
        <w:t>but significant investment may be required to adapt these and to build the capacity to make them usable in crisis contexts.</w:t>
      </w:r>
    </w:p>
    <w:p w:rsidR="00F41F0F" w:rsidRDefault="00F41F0F" w:rsidP="00582D1F">
      <w:pPr>
        <w:rPr>
          <w:b/>
          <w:sz w:val="28"/>
          <w:szCs w:val="28"/>
        </w:rPr>
      </w:pPr>
    </w:p>
    <w:p w:rsidR="00582D1F" w:rsidRDefault="00582D1F" w:rsidP="00582D1F">
      <w:pPr>
        <w:rPr>
          <w:b/>
          <w:sz w:val="28"/>
          <w:szCs w:val="28"/>
        </w:rPr>
      </w:pPr>
      <w:r w:rsidRPr="00582D1F">
        <w:rPr>
          <w:b/>
          <w:sz w:val="28"/>
          <w:szCs w:val="28"/>
        </w:rPr>
        <w:t>Coordination</w:t>
      </w:r>
    </w:p>
    <w:p w:rsidR="00EA52DA" w:rsidRPr="00DF754E" w:rsidRDefault="00EA52DA" w:rsidP="00582D1F">
      <w:pPr>
        <w:rPr>
          <w:b/>
        </w:rPr>
      </w:pPr>
    </w:p>
    <w:p w:rsidR="00870382" w:rsidRDefault="00B411D1" w:rsidP="00582D1F">
      <w:r>
        <w:t xml:space="preserve">Given the cross sectoral application of cash as </w:t>
      </w:r>
      <w:r w:rsidR="00870382">
        <w:t xml:space="preserve">a </w:t>
      </w:r>
      <w:r>
        <w:t>tool to meet the needs of affected populations t</w:t>
      </w:r>
      <w:r w:rsidRPr="00B411D1">
        <w:t>he coordination</w:t>
      </w:r>
      <w:r>
        <w:t xml:space="preserve"> of cash and markets programmes within an emergency context is a need that has</w:t>
      </w:r>
      <w:r w:rsidRPr="00B411D1">
        <w:t xml:space="preserve"> emerged</w:t>
      </w:r>
      <w:r>
        <w:t xml:space="preserve"> rapidly to prevent duplication and increase efficiency. How such coordination can be integrated into existi</w:t>
      </w:r>
      <w:r w:rsidR="00677F3F">
        <w:t>ng mechanisms however has proven</w:t>
      </w:r>
      <w:r>
        <w:t xml:space="preserve"> </w:t>
      </w:r>
      <w:r w:rsidR="00870382">
        <w:t xml:space="preserve">challenging </w:t>
      </w:r>
      <w:r>
        <w:t>in some instance</w:t>
      </w:r>
      <w:r w:rsidR="004207D3">
        <w:t>s whilst</w:t>
      </w:r>
      <w:r>
        <w:t xml:space="preserve"> the roles and responsibilities of cash </w:t>
      </w:r>
      <w:r w:rsidR="00677F3F">
        <w:t>coordination working groups have sometimes</w:t>
      </w:r>
      <w:r w:rsidR="004207D3">
        <w:t xml:space="preserve"> been unclear in regards </w:t>
      </w:r>
      <w:r w:rsidR="00870382">
        <w:t xml:space="preserve">to </w:t>
      </w:r>
      <w:r w:rsidR="004207D3">
        <w:t>their role</w:t>
      </w:r>
      <w:r w:rsidR="00526EF8">
        <w:t xml:space="preserve"> in providing support, promoting specific interventions, or making specific technical decisions for the sector.</w:t>
      </w:r>
    </w:p>
    <w:p w:rsidR="00870382" w:rsidRDefault="00870382" w:rsidP="00582D1F"/>
    <w:p w:rsidR="00870382" w:rsidRDefault="004207D3" w:rsidP="00E00152">
      <w:r>
        <w:t>Given that the bulk of available cash capacity has foundations in sectors outside of shelter</w:t>
      </w:r>
      <w:r w:rsidR="00540941">
        <w:t>,</w:t>
      </w:r>
      <w:r>
        <w:t xml:space="preserve"> </w:t>
      </w:r>
      <w:r w:rsidR="00540941">
        <w:t xml:space="preserve">issues have </w:t>
      </w:r>
      <w:r w:rsidR="00745989">
        <w:t xml:space="preserve">also </w:t>
      </w:r>
      <w:r w:rsidR="00540941">
        <w:t xml:space="preserve">emerged around </w:t>
      </w:r>
      <w:r w:rsidR="00745989">
        <w:t xml:space="preserve">appreciating </w:t>
      </w:r>
      <w:r w:rsidR="00540941">
        <w:t>the technical nuances and the specific issues of meeting shelter requirements</w:t>
      </w:r>
      <w:r w:rsidR="00745989">
        <w:t xml:space="preserve"> through CTP and market based interventions</w:t>
      </w:r>
      <w:r w:rsidR="00540941">
        <w:t>.</w:t>
      </w:r>
      <w:r w:rsidR="00526EF8">
        <w:t xml:space="preserve"> </w:t>
      </w:r>
      <w:r w:rsidR="00745989">
        <w:t>This has proven to be of particular concern when multisector unconditional cash grants are being proposed. The</w:t>
      </w:r>
      <w:r w:rsidR="00540941">
        <w:t xml:space="preserve"> monetarisation of standard</w:t>
      </w:r>
      <w:r w:rsidR="00745989">
        <w:t>ised</w:t>
      </w:r>
      <w:r w:rsidR="00540941">
        <w:t xml:space="preserve"> shelter assistance packages </w:t>
      </w:r>
      <w:r w:rsidR="00745989">
        <w:t xml:space="preserve">can be difficult in many contexts but the main issues relate to ensuring shelter related objectives are met within the utilisation of these grants by beneficiaries. </w:t>
      </w:r>
    </w:p>
    <w:p w:rsidR="00870382" w:rsidRDefault="00870382" w:rsidP="00E00152"/>
    <w:p w:rsidR="00F95F24" w:rsidRDefault="00745989" w:rsidP="00E00152">
      <w:r>
        <w:t xml:space="preserve">Questions </w:t>
      </w:r>
      <w:r w:rsidR="00E00152">
        <w:t xml:space="preserve">exist </w:t>
      </w:r>
      <w:r>
        <w:t>around w</w:t>
      </w:r>
      <w:r w:rsidRPr="00745989">
        <w:t xml:space="preserve">hich sectors are </w:t>
      </w:r>
      <w:r w:rsidR="00E00152">
        <w:t xml:space="preserve">officially </w:t>
      </w:r>
      <w:r w:rsidRPr="00745989">
        <w:t>covered under a multisector cash grant</w:t>
      </w:r>
      <w:r w:rsidR="00526EF8">
        <w:t>.</w:t>
      </w:r>
      <w:r w:rsidRPr="00745989">
        <w:t xml:space="preserve"> </w:t>
      </w:r>
      <w:r w:rsidR="00526EF8">
        <w:t>F</w:t>
      </w:r>
      <w:r w:rsidR="00E00152">
        <w:t>or instance the health cluster does not currently engage in significant CTP beyond supporting acc</w:t>
      </w:r>
      <w:r w:rsidR="00F40DB9">
        <w:t xml:space="preserve">ess and basic requirements. </w:t>
      </w:r>
      <w:r w:rsidR="00215D32">
        <w:t>In protracted settings rent may make up a major portion of household expense</w:t>
      </w:r>
      <w:r w:rsidR="00215D32">
        <w:rPr>
          <w:rStyle w:val="FootnoteReference"/>
        </w:rPr>
        <w:footnoteReference w:id="23"/>
      </w:r>
      <w:r w:rsidR="00215D32">
        <w:t>, but</w:t>
      </w:r>
      <w:r w:rsidR="00F40DB9">
        <w:t xml:space="preserve"> p</w:t>
      </w:r>
      <w:r w:rsidR="00E00152" w:rsidRPr="00E00152">
        <w:t xml:space="preserve">ost distribution monitoring of household expenditures </w:t>
      </w:r>
      <w:r w:rsidR="00215D32">
        <w:t xml:space="preserve">in other settings </w:t>
      </w:r>
      <w:r w:rsidR="00E00152">
        <w:t xml:space="preserve">has </w:t>
      </w:r>
      <w:r w:rsidR="00E00152" w:rsidRPr="00E00152">
        <w:t>suggest</w:t>
      </w:r>
      <w:r w:rsidR="00E00152">
        <w:t>ed</w:t>
      </w:r>
      <w:r w:rsidR="00E00152" w:rsidRPr="00E00152">
        <w:t xml:space="preserve"> that food, health care, or loan repayments are typical purchases made with unconditional cash grants</w:t>
      </w:r>
      <w:r w:rsidR="00677F3F">
        <w:rPr>
          <w:rStyle w:val="FootnoteReference"/>
        </w:rPr>
        <w:footnoteReference w:id="24"/>
      </w:r>
      <w:r w:rsidR="00E00152">
        <w:t>. This in itself is not a problem and should ideally be identified by quality needs assessments</w:t>
      </w:r>
      <w:r w:rsidR="00EA52DA">
        <w:rPr>
          <w:rStyle w:val="FootnoteReference"/>
        </w:rPr>
        <w:footnoteReference w:id="25"/>
      </w:r>
      <w:r w:rsidR="00E00152">
        <w:t xml:space="preserve"> – however funding</w:t>
      </w:r>
      <w:r w:rsidR="001C4E78">
        <w:t xml:space="preserve"> </w:t>
      </w:r>
      <w:r>
        <w:t xml:space="preserve">is often </w:t>
      </w:r>
      <w:r w:rsidR="001C4E78">
        <w:t>made available by sector</w:t>
      </w:r>
      <w:r w:rsidR="00F41F0F">
        <w:t>,</w:t>
      </w:r>
      <w:r w:rsidR="001C4E78">
        <w:t xml:space="preserve"> or </w:t>
      </w:r>
      <w:r w:rsidR="00F41F0F">
        <w:t xml:space="preserve">by </w:t>
      </w:r>
      <w:r>
        <w:t xml:space="preserve">specific </w:t>
      </w:r>
      <w:r w:rsidR="001C4E78">
        <w:t>area</w:t>
      </w:r>
      <w:r>
        <w:t xml:space="preserve">s of interest for donors and </w:t>
      </w:r>
      <w:r w:rsidR="00F41F0F">
        <w:t xml:space="preserve">as such </w:t>
      </w:r>
      <w:r>
        <w:t>implementing a</w:t>
      </w:r>
      <w:r w:rsidR="00E00152">
        <w:t xml:space="preserve">gencies have to report on progress in meeting specific objectives. Linked to this point </w:t>
      </w:r>
      <w:r w:rsidR="00D70E2F">
        <w:t>is the difficulty in measuring</w:t>
      </w:r>
      <w:r w:rsidR="00F95F24" w:rsidRPr="000C3C62">
        <w:t xml:space="preserve"> an</w:t>
      </w:r>
      <w:r w:rsidR="00D70E2F">
        <w:t xml:space="preserve">d monitoring how </w:t>
      </w:r>
      <w:r w:rsidR="00D70E2F">
        <w:lastRenderedPageBreak/>
        <w:t>grants are used to</w:t>
      </w:r>
      <w:r w:rsidR="00F95F24" w:rsidRPr="000C3C62">
        <w:t xml:space="preserve"> better track </w:t>
      </w:r>
      <w:r w:rsidR="00F41F0F">
        <w:t xml:space="preserve">the </w:t>
      </w:r>
      <w:r w:rsidR="00F95F24" w:rsidRPr="000C3C62">
        <w:t xml:space="preserve">cash provided for shelter and </w:t>
      </w:r>
      <w:r w:rsidR="00D70E2F">
        <w:t xml:space="preserve">what it is in reality used for </w:t>
      </w:r>
      <w:r w:rsidR="00F41F0F">
        <w:t xml:space="preserve">– an issue that is </w:t>
      </w:r>
      <w:r w:rsidR="00F95F24" w:rsidRPr="000C3C62">
        <w:t>especially key for multi</w:t>
      </w:r>
      <w:r w:rsidR="00EA52DA">
        <w:t>sector</w:t>
      </w:r>
      <w:r w:rsidR="00F95F24" w:rsidRPr="000C3C62">
        <w:t xml:space="preserve"> cash grants</w:t>
      </w:r>
      <w:r w:rsidR="00526EF8" w:rsidRPr="00526EF8">
        <w:t xml:space="preserve"> which may provide limit</w:t>
      </w:r>
      <w:r w:rsidR="00526EF8">
        <w:t>ed monitoring of specific outcome</w:t>
      </w:r>
      <w:r w:rsidR="00526EF8" w:rsidRPr="00526EF8">
        <w:t>s</w:t>
      </w:r>
      <w:r w:rsidR="00F95F24" w:rsidRPr="000C3C62">
        <w:t xml:space="preserve">. </w:t>
      </w:r>
    </w:p>
    <w:p w:rsidR="00F41F0F" w:rsidRDefault="00F41F0F" w:rsidP="00E00152"/>
    <w:p w:rsidR="00F41F0F" w:rsidRDefault="00F41F0F" w:rsidP="00E00152">
      <w:r w:rsidRPr="00F41F0F">
        <w:t>Additionally the parallel rise of 'neighbourhood/area based' approaches at the same time as cash has gained popularity as a tool also raises some questions when considering meeting community needs as well as those of individual families. A wide-ranging discussion within the shelter and broader humanitarian community is required to consider how cash distributions for single families can best dovetail into community-wide plans or negotiations for meeting not just needs related to housing but also around infrastructure or the provision of community spaces, services or other requirements of a crisis affect community.</w:t>
      </w:r>
    </w:p>
    <w:p w:rsidR="00F66572" w:rsidRPr="000C3C62" w:rsidRDefault="00F66572" w:rsidP="00E00152"/>
    <w:p w:rsidR="00BB6EDE" w:rsidRDefault="00D70E2F" w:rsidP="00BB6EDE">
      <w:r>
        <w:t xml:space="preserve">For the shelter sector a more useful application of </w:t>
      </w:r>
      <w:r w:rsidR="00526EF8">
        <w:t xml:space="preserve">specific cash </w:t>
      </w:r>
      <w:r>
        <w:t>coordination capacity might</w:t>
      </w:r>
      <w:r w:rsidR="00EA52DA">
        <w:t xml:space="preserve"> be </w:t>
      </w:r>
      <w:r w:rsidR="00F41F0F">
        <w:t>the provi</w:t>
      </w:r>
      <w:r w:rsidR="00526EF8">
        <w:t>sion of technical support to technical sectors</w:t>
      </w:r>
      <w:r w:rsidR="00F41F0F">
        <w:t xml:space="preserve"> or more of </w:t>
      </w:r>
      <w:r w:rsidR="00EA52DA">
        <w:t>a</w:t>
      </w:r>
      <w:r>
        <w:t xml:space="preserve"> focus on h</w:t>
      </w:r>
      <w:r w:rsidR="00CE2C60" w:rsidRPr="00D70E2F">
        <w:t xml:space="preserve">ow </w:t>
      </w:r>
      <w:r>
        <w:t xml:space="preserve">humanitarian interventions and recovery efforts can </w:t>
      </w:r>
      <w:r w:rsidR="00CE2C60" w:rsidRPr="00D70E2F">
        <w:t>better link with and support government dr</w:t>
      </w:r>
      <w:r w:rsidR="005B1E24">
        <w:t xml:space="preserve">iven financial support packages and </w:t>
      </w:r>
      <w:r w:rsidR="00CE2C60" w:rsidRPr="00D70E2F">
        <w:t>initiatives</w:t>
      </w:r>
      <w:r>
        <w:t xml:space="preserve">. These in many instances are slow to get started and often have many </w:t>
      </w:r>
      <w:r w:rsidR="00CE2C60" w:rsidRPr="00D70E2F">
        <w:t xml:space="preserve">issues </w:t>
      </w:r>
      <w:r>
        <w:t xml:space="preserve">which have led to many </w:t>
      </w:r>
      <w:r w:rsidR="00EA52DA">
        <w:t xml:space="preserve">agency </w:t>
      </w:r>
      <w:r>
        <w:t xml:space="preserve">responses ignoring them and </w:t>
      </w:r>
      <w:r w:rsidR="00EA52DA">
        <w:t xml:space="preserve">subsequently </w:t>
      </w:r>
      <w:r>
        <w:t xml:space="preserve">forcing beneficiaries into situations where they may have to accept assistance of a lower value from agencies in the immediate term and lose out on government packages, or </w:t>
      </w:r>
      <w:r w:rsidR="00EA52DA">
        <w:t xml:space="preserve">with </w:t>
      </w:r>
      <w:r>
        <w:t xml:space="preserve">some communities receiving additional </w:t>
      </w:r>
      <w:r w:rsidR="00EA52DA">
        <w:t xml:space="preserve">secondary </w:t>
      </w:r>
      <w:r>
        <w:t>support at a later date.</w:t>
      </w:r>
      <w:r w:rsidR="005B1E24">
        <w:t xml:space="preserve"> Integrating any agency support for construction with </w:t>
      </w:r>
      <w:r w:rsidR="005B1E24" w:rsidRPr="005B1E24">
        <w:t xml:space="preserve">government compensation </w:t>
      </w:r>
      <w:r w:rsidR="005B1E24">
        <w:t xml:space="preserve">packages </w:t>
      </w:r>
      <w:r w:rsidR="005B1E24" w:rsidRPr="005B1E24">
        <w:t>and policies</w:t>
      </w:r>
      <w:r w:rsidR="005B1E24">
        <w:t xml:space="preserve"> is complex yet essential to ensure </w:t>
      </w:r>
      <w:r w:rsidR="005B1E24" w:rsidRPr="005B1E24">
        <w:t xml:space="preserve">technical and political </w:t>
      </w:r>
      <w:r w:rsidR="005B1E24">
        <w:t xml:space="preserve">realities of </w:t>
      </w:r>
      <w:r w:rsidR="005B1E24" w:rsidRPr="005B1E24">
        <w:t>link</w:t>
      </w:r>
      <w:r w:rsidR="005B1E24">
        <w:t>ing</w:t>
      </w:r>
      <w:r w:rsidR="005B1E24" w:rsidRPr="005B1E24">
        <w:t xml:space="preserve"> payments with formal damage assessment and compliance</w:t>
      </w:r>
      <w:r w:rsidR="005B1E24">
        <w:t xml:space="preserve"> requirements</w:t>
      </w:r>
      <w:r w:rsidR="005B1E24" w:rsidRPr="005B1E24">
        <w:t>.</w:t>
      </w:r>
      <w:r w:rsidR="005B1E24">
        <w:t xml:space="preserve"> In more protracted settings where unconditional multisector grants may be paid on a regular basis these </w:t>
      </w:r>
      <w:r w:rsidR="007731F8">
        <w:t>could</w:t>
      </w:r>
      <w:r w:rsidR="005B1E24">
        <w:t xml:space="preserve"> be used to complement national welfare systems if the scope of such support is carefully agreed with authorities and an exit strategy </w:t>
      </w:r>
      <w:r w:rsidR="007731F8">
        <w:t xml:space="preserve">that factors government capacity is </w:t>
      </w:r>
      <w:r w:rsidR="005B1E24">
        <w:t>built into project design.</w:t>
      </w:r>
    </w:p>
    <w:p w:rsidR="00F41F0F" w:rsidRPr="00B943F7" w:rsidRDefault="00F41F0F" w:rsidP="00BB6EDE">
      <w:pPr>
        <w:rPr>
          <w:sz w:val="28"/>
          <w:szCs w:val="28"/>
        </w:rPr>
      </w:pPr>
    </w:p>
    <w:p w:rsidR="007731F8" w:rsidRDefault="007731F8" w:rsidP="007731F8">
      <w:pPr>
        <w:rPr>
          <w:b/>
          <w:sz w:val="28"/>
          <w:szCs w:val="28"/>
        </w:rPr>
      </w:pPr>
      <w:r w:rsidRPr="00D166CA">
        <w:rPr>
          <w:b/>
          <w:sz w:val="28"/>
          <w:szCs w:val="28"/>
        </w:rPr>
        <w:t>Capacity</w:t>
      </w:r>
    </w:p>
    <w:p w:rsidR="007731F8" w:rsidRPr="00DF754E" w:rsidRDefault="007731F8" w:rsidP="007731F8">
      <w:pPr>
        <w:rPr>
          <w:b/>
        </w:rPr>
      </w:pPr>
    </w:p>
    <w:p w:rsidR="007731F8" w:rsidRDefault="007731F8" w:rsidP="007731F8">
      <w:r>
        <w:t xml:space="preserve">To date it has </w:t>
      </w:r>
      <w:r w:rsidRPr="00EE60A1">
        <w:t xml:space="preserve">primarily </w:t>
      </w:r>
      <w:r>
        <w:t xml:space="preserve">been the efforts of the FSL sector and </w:t>
      </w:r>
      <w:r w:rsidRPr="0083781D">
        <w:t>non</w:t>
      </w:r>
      <w:r>
        <w:t>/multi</w:t>
      </w:r>
      <w:r w:rsidRPr="0083781D">
        <w:t xml:space="preserve">-sectoral cash actors </w:t>
      </w:r>
      <w:r w:rsidR="00526EF8">
        <w:t>which have to their</w:t>
      </w:r>
      <w:r>
        <w:t xml:space="preserve"> great credit</w:t>
      </w:r>
      <w:r w:rsidRPr="000C3C62">
        <w:t xml:space="preserve"> driven the cash </w:t>
      </w:r>
      <w:r>
        <w:t xml:space="preserve">&amp; markets </w:t>
      </w:r>
      <w:r w:rsidRPr="000C3C62">
        <w:t>agenda forward</w:t>
      </w:r>
      <w:r>
        <w:t xml:space="preserve"> and documented</w:t>
      </w:r>
      <w:r>
        <w:rPr>
          <w:rStyle w:val="FootnoteReference"/>
        </w:rPr>
        <w:footnoteReference w:id="26"/>
      </w:r>
      <w:r>
        <w:t xml:space="preserve"> the successes required to overcome many practical issues, but equally importantly proven much of the scepticism and concerns around using cash to be broadly unfounded. Whilst this has been mainly positive, m</w:t>
      </w:r>
      <w:r w:rsidRPr="004B621E">
        <w:t xml:space="preserve">uch of the expertise, language, and tools </w:t>
      </w:r>
      <w:r>
        <w:t xml:space="preserve">around CTP and markets </w:t>
      </w:r>
      <w:r w:rsidRPr="004B621E">
        <w:t xml:space="preserve">are </w:t>
      </w:r>
      <w:r>
        <w:t xml:space="preserve">primarily focused on meeting the needs of </w:t>
      </w:r>
      <w:r w:rsidRPr="004B621E">
        <w:t xml:space="preserve">FSL </w:t>
      </w:r>
      <w:r>
        <w:t>programmes and there is a strong argument</w:t>
      </w:r>
      <w:r w:rsidRPr="004B621E">
        <w:t xml:space="preserve"> that more attention is needed to make these more accessible and applicable to shelter and other sectors seeking </w:t>
      </w:r>
      <w:r>
        <w:t xml:space="preserve">to </w:t>
      </w:r>
      <w:r w:rsidRPr="004B621E">
        <w:t>use cash more systematically.</w:t>
      </w:r>
    </w:p>
    <w:p w:rsidR="007731F8" w:rsidRDefault="007731F8" w:rsidP="007731F8"/>
    <w:p w:rsidR="003C3C78" w:rsidRDefault="007731F8" w:rsidP="00BB6EDE">
      <w:r>
        <w:t>To remedy this</w:t>
      </w:r>
      <w:r w:rsidR="00526EF8">
        <w:t>,</w:t>
      </w:r>
      <w:r>
        <w:t xml:space="preserve"> shelter and other sectors need to participate more actively in the cash and markets discussions to ensure that shelter contributes a technical voice</w:t>
      </w:r>
      <w:r w:rsidRPr="004B621E">
        <w:t xml:space="preserve"> </w:t>
      </w:r>
      <w:r w:rsidR="00DF4AB2">
        <w:t xml:space="preserve">and </w:t>
      </w:r>
      <w:r>
        <w:t>that any developments serve a broader base of humanitarian interest. To do this</w:t>
      </w:r>
      <w:r w:rsidR="00526EF8">
        <w:t>,</w:t>
      </w:r>
      <w:r>
        <w:t xml:space="preserve"> efforts need to be made from within the shelter community to focus on developing learning and seek the resources required to facilitate the development </w:t>
      </w:r>
      <w:r w:rsidRPr="004B621E">
        <w:t>of suitably skilled ‘cash expertise’</w:t>
      </w:r>
      <w:r>
        <w:t xml:space="preserve"> and a greater breadth of usable cash &amp; markets guidance that has a specific shelter focus. It must be noted that the WASH sector has taken a positive step towards meeting a similar objective </w:t>
      </w:r>
      <w:r w:rsidRPr="00533EBD">
        <w:t>that could provide a model for the shelter sector to emulate</w:t>
      </w:r>
      <w:r>
        <w:t xml:space="preserve"> through the formation of</w:t>
      </w:r>
      <w:r w:rsidRPr="00533EBD">
        <w:t xml:space="preserve"> a TWiG </w:t>
      </w:r>
      <w:r>
        <w:t xml:space="preserve">of the WASH cluster </w:t>
      </w:r>
      <w:r w:rsidRPr="00533EBD">
        <w:t xml:space="preserve">under </w:t>
      </w:r>
      <w:r>
        <w:t xml:space="preserve">the </w:t>
      </w:r>
      <w:r w:rsidRPr="00533EBD">
        <w:t xml:space="preserve">umbrella of </w:t>
      </w:r>
      <w:r>
        <w:t xml:space="preserve">the </w:t>
      </w:r>
      <w:r w:rsidRPr="00533EBD">
        <w:t>Markets in Crises (MiC) Community of Practice.</w:t>
      </w:r>
      <w:r w:rsidRPr="00533EBD">
        <w:rPr>
          <w:rStyle w:val="FootnoteReference"/>
        </w:rPr>
        <w:t xml:space="preserve"> </w:t>
      </w:r>
      <w:r>
        <w:rPr>
          <w:rStyle w:val="FootnoteReference"/>
        </w:rPr>
        <w:footnoteReference w:id="27"/>
      </w:r>
    </w:p>
    <w:p w:rsidR="00526EF8" w:rsidRDefault="00526EF8" w:rsidP="00BB6EDE">
      <w:pPr>
        <w:rPr>
          <w:b/>
          <w:sz w:val="28"/>
          <w:szCs w:val="28"/>
        </w:rPr>
      </w:pPr>
    </w:p>
    <w:p w:rsidR="00AA37F8" w:rsidRDefault="00AA37F8">
      <w:pPr>
        <w:rPr>
          <w:b/>
          <w:sz w:val="28"/>
          <w:szCs w:val="28"/>
        </w:rPr>
      </w:pPr>
      <w:r>
        <w:rPr>
          <w:b/>
          <w:sz w:val="28"/>
          <w:szCs w:val="28"/>
        </w:rPr>
        <w:br w:type="page"/>
      </w:r>
    </w:p>
    <w:p w:rsidR="00BB6EDE" w:rsidRPr="003C3C78" w:rsidRDefault="00EA52DA" w:rsidP="00BB6EDE">
      <w:r>
        <w:rPr>
          <w:b/>
          <w:sz w:val="28"/>
          <w:szCs w:val="28"/>
        </w:rPr>
        <w:lastRenderedPageBreak/>
        <w:t>Conclusion</w:t>
      </w:r>
    </w:p>
    <w:p w:rsidR="00EA52DA" w:rsidRPr="00DF754E" w:rsidRDefault="00EA52DA" w:rsidP="00BB6EDE">
      <w:pPr>
        <w:rPr>
          <w:b/>
        </w:rPr>
      </w:pPr>
    </w:p>
    <w:p w:rsidR="000716F3" w:rsidRDefault="000716F3" w:rsidP="000716F3">
      <w:r w:rsidRPr="000716F3">
        <w:t>Whilst the shelter sector has a growing body of d</w:t>
      </w:r>
      <w:r>
        <w:t xml:space="preserve">ocumented success in using CTP </w:t>
      </w:r>
      <w:r w:rsidRPr="000716F3">
        <w:t xml:space="preserve">it is </w:t>
      </w:r>
      <w:r>
        <w:t xml:space="preserve">increasingly clear that </w:t>
      </w:r>
      <w:r w:rsidR="00FB1F6C">
        <w:t xml:space="preserve">it </w:t>
      </w:r>
      <w:r>
        <w:t xml:space="preserve">is the specifics of a </w:t>
      </w:r>
      <w:r w:rsidRPr="000716F3">
        <w:t xml:space="preserve">context that </w:t>
      </w:r>
      <w:r>
        <w:t xml:space="preserve">will </w:t>
      </w:r>
      <w:r w:rsidR="00FB1F6C">
        <w:t>set</w:t>
      </w:r>
      <w:r w:rsidRPr="000716F3">
        <w:t xml:space="preserve"> the most appropriate me</w:t>
      </w:r>
      <w:r w:rsidR="00526EF8">
        <w:t xml:space="preserve">ans of response. Cash can be a </w:t>
      </w:r>
      <w:r w:rsidRPr="000716F3">
        <w:t xml:space="preserve">powerful tool – but it is one tool among many and one lesson </w:t>
      </w:r>
      <w:r>
        <w:t xml:space="preserve">already </w:t>
      </w:r>
      <w:r w:rsidRPr="000716F3">
        <w:t xml:space="preserve">learned for shelter </w:t>
      </w:r>
      <w:r>
        <w:t xml:space="preserve">is that </w:t>
      </w:r>
      <w:r w:rsidRPr="000716F3">
        <w:t xml:space="preserve">there is no ‘one size fits all’ </w:t>
      </w:r>
      <w:r>
        <w:t xml:space="preserve">modality. In most instance shelter projects are most successful when cash </w:t>
      </w:r>
      <w:r w:rsidR="00526EF8">
        <w:t>(or in-</w:t>
      </w:r>
      <w:r w:rsidR="007D0E5C">
        <w:t xml:space="preserve">kind) </w:t>
      </w:r>
      <w:r>
        <w:t>is provided as part of a package with technical advice or guidance and when needed</w:t>
      </w:r>
      <w:r w:rsidR="009E1E44">
        <w:t>,</w:t>
      </w:r>
      <w:r>
        <w:t xml:space="preserve"> in-kind assistance. Such packages can </w:t>
      </w:r>
      <w:r w:rsidR="00A14667">
        <w:t xml:space="preserve">meet safety and DRR obligations, </w:t>
      </w:r>
      <w:r>
        <w:t xml:space="preserve">promote higher quality construction </w:t>
      </w:r>
      <w:r w:rsidR="00A14667">
        <w:t xml:space="preserve">practises, </w:t>
      </w:r>
      <w:r>
        <w:t>provide materials unavailable in the local market</w:t>
      </w:r>
      <w:r w:rsidR="00A14667">
        <w:t xml:space="preserve"> and still give beneficiaries the choice and freedom to build shelters that meet their specific need</w:t>
      </w:r>
      <w:r w:rsidR="00526EF8">
        <w:t>s</w:t>
      </w:r>
      <w:r w:rsidR="00A14667">
        <w:t xml:space="preserve"> and requirements.</w:t>
      </w:r>
    </w:p>
    <w:p w:rsidR="007731F8" w:rsidRDefault="00C51B14" w:rsidP="00C51B14">
      <w:pPr>
        <w:tabs>
          <w:tab w:val="left" w:pos="2325"/>
        </w:tabs>
      </w:pPr>
      <w:r>
        <w:tab/>
      </w:r>
    </w:p>
    <w:p w:rsidR="007731F8" w:rsidRPr="00C51B14" w:rsidRDefault="007731F8" w:rsidP="007731F8">
      <w:pPr>
        <w:contextualSpacing/>
      </w:pPr>
      <w:r w:rsidRPr="00C51B14">
        <w:t xml:space="preserve">Much of the </w:t>
      </w:r>
      <w:r w:rsidR="00C51B14" w:rsidRPr="00C51B14">
        <w:t xml:space="preserve">current </w:t>
      </w:r>
      <w:r w:rsidRPr="00C51B14">
        <w:t xml:space="preserve">evidence around CTP </w:t>
      </w:r>
      <w:r w:rsidR="00526EF8">
        <w:t xml:space="preserve">suggests - and especially as it </w:t>
      </w:r>
      <w:r w:rsidR="003C3C78">
        <w:t xml:space="preserve">has been </w:t>
      </w:r>
      <w:r w:rsidRPr="00C51B14">
        <w:t xml:space="preserve">used for </w:t>
      </w:r>
      <w:r w:rsidR="003C3C78">
        <w:t xml:space="preserve">meeting </w:t>
      </w:r>
      <w:r w:rsidRPr="00C51B14">
        <w:t xml:space="preserve">food-security objectives </w:t>
      </w:r>
      <w:r w:rsidR="00526EF8">
        <w:t>- that</w:t>
      </w:r>
      <w:r w:rsidRPr="00C51B14">
        <w:t xml:space="preserve"> these </w:t>
      </w:r>
      <w:r w:rsidR="00C51B14" w:rsidRPr="00C51B14">
        <w:t>tend</w:t>
      </w:r>
      <w:r w:rsidRPr="00C51B14">
        <w:t xml:space="preserve"> to be </w:t>
      </w:r>
      <w:r w:rsidR="00C51B14" w:rsidRPr="00C51B14">
        <w:t xml:space="preserve">successful </w:t>
      </w:r>
      <w:r w:rsidRPr="00C51B14">
        <w:t>in relatively short project cycles, because the activitie</w:t>
      </w:r>
      <w:r w:rsidR="00C51B14" w:rsidRPr="00C51B14">
        <w:t xml:space="preserve">s, impact and monitoring can, and often should </w:t>
      </w:r>
      <w:r w:rsidRPr="00C51B14">
        <w:t>take place within a relatively short period of time. This is not always the case with shelter</w:t>
      </w:r>
      <w:r w:rsidR="00C51B14" w:rsidRPr="00C51B14">
        <w:t xml:space="preserve"> where </w:t>
      </w:r>
      <w:r w:rsidRPr="00C51B14">
        <w:t>particularly with regar</w:t>
      </w:r>
      <w:r w:rsidR="00C51B14" w:rsidRPr="00C51B14">
        <w:t xml:space="preserve">ds to permanent reconstruction </w:t>
      </w:r>
      <w:r w:rsidRPr="00C51B14">
        <w:t>the time frame for response c</w:t>
      </w:r>
      <w:r w:rsidR="00C51B14" w:rsidRPr="00C51B14">
        <w:t xml:space="preserve">an be 3-5 </w:t>
      </w:r>
      <w:r w:rsidR="00526EF8">
        <w:t xml:space="preserve">years </w:t>
      </w:r>
      <w:r w:rsidR="00C51B14" w:rsidRPr="00C51B14">
        <w:t>or more and the markets may follow cycles of boom and bust rather than more predictable supply dynamics. Further discussion may therefore be required around</w:t>
      </w:r>
      <w:r w:rsidRPr="00C51B14">
        <w:t xml:space="preserve"> </w:t>
      </w:r>
      <w:r w:rsidR="00C51B14" w:rsidRPr="00C51B14">
        <w:t xml:space="preserve">what </w:t>
      </w:r>
      <w:r w:rsidRPr="00C51B14">
        <w:t xml:space="preserve">cash support </w:t>
      </w:r>
      <w:r w:rsidR="00C51B14" w:rsidRPr="00C51B14">
        <w:t>may look</w:t>
      </w:r>
      <w:r w:rsidRPr="00C51B14">
        <w:t xml:space="preserve"> like, and how to </w:t>
      </w:r>
      <w:r w:rsidR="00C51B14" w:rsidRPr="00C51B14">
        <w:t>isolate</w:t>
      </w:r>
      <w:r w:rsidRPr="00C51B14">
        <w:t xml:space="preserve"> </w:t>
      </w:r>
      <w:r w:rsidR="00C51B14" w:rsidRPr="00C51B14">
        <w:t xml:space="preserve">and monitor </w:t>
      </w:r>
      <w:r w:rsidRPr="00C51B14">
        <w:t>the impact</w:t>
      </w:r>
      <w:r w:rsidR="00C51B14" w:rsidRPr="00C51B14">
        <w:t>s</w:t>
      </w:r>
      <w:r w:rsidRPr="00C51B14">
        <w:t xml:space="preserve"> of cash support from all other variables </w:t>
      </w:r>
      <w:r w:rsidR="00C51B14" w:rsidRPr="00C51B14">
        <w:t xml:space="preserve">over </w:t>
      </w:r>
      <w:r w:rsidR="003C3C78">
        <w:t xml:space="preserve">these </w:t>
      </w:r>
      <w:r w:rsidR="00C51B14" w:rsidRPr="00C51B14">
        <w:t>longer time spans</w:t>
      </w:r>
      <w:r w:rsidRPr="00C51B14">
        <w:t>.</w:t>
      </w:r>
    </w:p>
    <w:p w:rsidR="00C51B14" w:rsidRDefault="00C51B14" w:rsidP="00C51B14">
      <w:pPr>
        <w:contextualSpacing/>
        <w:rPr>
          <w:highlight w:val="yellow"/>
        </w:rPr>
      </w:pPr>
    </w:p>
    <w:p w:rsidR="00C51B14" w:rsidRPr="00194850" w:rsidRDefault="00C51B14" w:rsidP="00C51B14">
      <w:pPr>
        <w:contextualSpacing/>
      </w:pPr>
      <w:r w:rsidRPr="00194850">
        <w:t>Longer time frames are also key for considering the use of cash in more protracted settings. Much of the discussion of cash as a shelter tool to date has been in the context of post-natural disaster shelter and reconstruction, and targeting those who are able to build shelter or housing on plots with presumably durable tenure. But how can the benefits of CTP play out for meeting the shelter needs in refu</w:t>
      </w:r>
      <w:r w:rsidR="00194850" w:rsidRPr="00194850">
        <w:t xml:space="preserve">gee or IDP camps </w:t>
      </w:r>
      <w:r w:rsidRPr="00194850">
        <w:t>or other cases of large-scale, but presumably non-permanent displacement?</w:t>
      </w:r>
    </w:p>
    <w:p w:rsidR="00C51B14" w:rsidRDefault="00C51B14" w:rsidP="000716F3"/>
    <w:p w:rsidR="00A14667" w:rsidRDefault="00A14667" w:rsidP="000716F3">
      <w:r>
        <w:t xml:space="preserve">To make the right decisions around what </w:t>
      </w:r>
      <w:r w:rsidR="00194850">
        <w:t xml:space="preserve">forms or </w:t>
      </w:r>
      <w:r>
        <w:t>combination</w:t>
      </w:r>
      <w:r w:rsidR="00194850">
        <w:t>s</w:t>
      </w:r>
      <w:r>
        <w:t xml:space="preserve"> of assistance will best meet the needs of </w:t>
      </w:r>
      <w:r w:rsidR="00194850">
        <w:t xml:space="preserve">impacted </w:t>
      </w:r>
      <w:r>
        <w:t>population</w:t>
      </w:r>
      <w:r w:rsidR="00194850">
        <w:t>s</w:t>
      </w:r>
      <w:r>
        <w:t xml:space="preserve"> over the long</w:t>
      </w:r>
      <w:r w:rsidR="00FB1F6C">
        <w:t>er</w:t>
      </w:r>
      <w:r>
        <w:t xml:space="preserve"> and short term</w:t>
      </w:r>
      <w:r w:rsidR="00FB1F6C">
        <w:t>s</w:t>
      </w:r>
      <w:r>
        <w:t xml:space="preserve"> it is clear however that the shelter sector needs to significantly increase its knowledge around the markets that </w:t>
      </w:r>
      <w:r w:rsidR="00194850">
        <w:t xml:space="preserve">may </w:t>
      </w:r>
      <w:r>
        <w:t>influence the sector.</w:t>
      </w:r>
      <w:r w:rsidRPr="00A14667">
        <w:t xml:space="preserve"> The</w:t>
      </w:r>
      <w:r w:rsidR="00FB1F6C">
        <w:t>se</w:t>
      </w:r>
      <w:r w:rsidRPr="00A14667">
        <w:t xml:space="preserve"> markets that the shelter sector would ideally be able to a</w:t>
      </w:r>
      <w:r w:rsidR="00FB1F6C">
        <w:t>nalyse, understand and engage with</w:t>
      </w:r>
      <w:r w:rsidRPr="00A14667">
        <w:t xml:space="preserve"> are varied and complex</w:t>
      </w:r>
      <w:r w:rsidR="00194850">
        <w:t>,</w:t>
      </w:r>
      <w:r w:rsidRPr="00A14667">
        <w:t xml:space="preserve"> </w:t>
      </w:r>
      <w:r>
        <w:t>but by l</w:t>
      </w:r>
      <w:r w:rsidRPr="00A14667">
        <w:t>earn</w:t>
      </w:r>
      <w:r>
        <w:t>ing</w:t>
      </w:r>
      <w:r w:rsidRPr="00A14667">
        <w:t xml:space="preserve"> from existing </w:t>
      </w:r>
      <w:r>
        <w:t xml:space="preserve">CTP and market </w:t>
      </w:r>
      <w:r w:rsidRPr="00A14667">
        <w:t xml:space="preserve">approaches </w:t>
      </w:r>
      <w:r>
        <w:t xml:space="preserve">derived from FSL and the </w:t>
      </w:r>
      <w:r w:rsidRPr="00A14667">
        <w:t xml:space="preserve">development sector </w:t>
      </w:r>
      <w:r>
        <w:t xml:space="preserve">it may be possible to </w:t>
      </w:r>
      <w:r w:rsidRPr="00A14667">
        <w:t xml:space="preserve">adapt their </w:t>
      </w:r>
      <w:r w:rsidR="00FB1F6C">
        <w:t xml:space="preserve">experience </w:t>
      </w:r>
      <w:r>
        <w:t xml:space="preserve">and </w:t>
      </w:r>
      <w:r w:rsidR="00194850">
        <w:t xml:space="preserve">tools to humanitarian crisis </w:t>
      </w:r>
      <w:r w:rsidRPr="00A14667">
        <w:t>settings</w:t>
      </w:r>
      <w:r>
        <w:t>. By doing so</w:t>
      </w:r>
      <w:r w:rsidR="00526EF8">
        <w:t>,</w:t>
      </w:r>
      <w:r>
        <w:t xml:space="preserve"> opportunity may exist to better predict where particular shelter interventions will facilitate an affected population to move forward more rapidly into </w:t>
      </w:r>
      <w:r w:rsidR="00194850">
        <w:t>stabilisation and where possible</w:t>
      </w:r>
      <w:r>
        <w:t xml:space="preserve"> processes of recovery.</w:t>
      </w:r>
    </w:p>
    <w:p w:rsidR="0056637E" w:rsidRDefault="0056637E" w:rsidP="000716F3"/>
    <w:p w:rsidR="00BB6EDE" w:rsidRDefault="00A14667" w:rsidP="00A14667">
      <w:r>
        <w:t>Ultimately the s</w:t>
      </w:r>
      <w:r w:rsidRPr="00A14667">
        <w:t xml:space="preserve">helter </w:t>
      </w:r>
      <w:r>
        <w:t xml:space="preserve">sector </w:t>
      </w:r>
      <w:r w:rsidRPr="00A14667">
        <w:t xml:space="preserve">needs to engage more </w:t>
      </w:r>
      <w:r w:rsidR="00FB1F6C">
        <w:t xml:space="preserve">actively </w:t>
      </w:r>
      <w:r w:rsidRPr="00A14667">
        <w:t xml:space="preserve">in the cash &amp; markets discussions </w:t>
      </w:r>
      <w:r>
        <w:t>and must reach out both internally and to others to see w</w:t>
      </w:r>
      <w:r w:rsidR="00BB6EDE" w:rsidRPr="000C3C62">
        <w:t>ho can</w:t>
      </w:r>
      <w:r w:rsidR="00194850">
        <w:t xml:space="preserve"> guide </w:t>
      </w:r>
      <w:r w:rsidR="00FB1F6C">
        <w:t xml:space="preserve">the </w:t>
      </w:r>
      <w:r w:rsidR="00194850">
        <w:t>shelter sector as it moves to</w:t>
      </w:r>
      <w:r w:rsidR="00FB1F6C">
        <w:t xml:space="preserve"> help itself</w:t>
      </w:r>
      <w:r>
        <w:t>. Entities such as CaLP and UN-</w:t>
      </w:r>
      <w:r w:rsidR="00BB6EDE" w:rsidRPr="000C3C62">
        <w:t>OCHA</w:t>
      </w:r>
      <w:r>
        <w:t xml:space="preserve"> have a role to play whilst </w:t>
      </w:r>
      <w:r w:rsidR="00194850">
        <w:t xml:space="preserve">the Global Shelter Cluster and </w:t>
      </w:r>
      <w:r>
        <w:t xml:space="preserve">shelter agencies with CTP and markets capacity can work with </w:t>
      </w:r>
      <w:r w:rsidR="00985E06">
        <w:t xml:space="preserve">other </w:t>
      </w:r>
      <w:r w:rsidR="00194850">
        <w:t xml:space="preserve">actors </w:t>
      </w:r>
      <w:r w:rsidR="00985E06">
        <w:t xml:space="preserve">and </w:t>
      </w:r>
      <w:r w:rsidR="00BB6EDE" w:rsidRPr="000C3C62">
        <w:t xml:space="preserve">donors </w:t>
      </w:r>
      <w:r w:rsidR="00985E06">
        <w:t xml:space="preserve">to </w:t>
      </w:r>
      <w:r w:rsidR="00BB6EDE" w:rsidRPr="000C3C62">
        <w:t xml:space="preserve">facilitate the </w:t>
      </w:r>
      <w:r w:rsidR="00FB1F6C">
        <w:t xml:space="preserve">essential </w:t>
      </w:r>
      <w:r w:rsidR="00BB6EDE" w:rsidRPr="000C3C62">
        <w:t xml:space="preserve">process of </w:t>
      </w:r>
      <w:r w:rsidR="00985E06">
        <w:t>building the needed capacity within the shelter sector.</w:t>
      </w:r>
    </w:p>
    <w:p w:rsidR="000C3C62" w:rsidRPr="00B943F7" w:rsidRDefault="000C3C62" w:rsidP="00BB6EDE">
      <w:pPr>
        <w:rPr>
          <w:sz w:val="28"/>
          <w:szCs w:val="28"/>
        </w:rPr>
      </w:pPr>
    </w:p>
    <w:p w:rsidR="00B943F7" w:rsidRPr="00AA37F8" w:rsidRDefault="00D731F8" w:rsidP="00BB6EDE">
      <w:pPr>
        <w:rPr>
          <w:b/>
          <w:bCs/>
        </w:rPr>
      </w:pPr>
      <w:r w:rsidRPr="00AA37F8">
        <w:rPr>
          <w:b/>
          <w:bCs/>
        </w:rPr>
        <w:t>When a</w:t>
      </w:r>
      <w:r w:rsidR="000344EC" w:rsidRPr="00AA37F8">
        <w:rPr>
          <w:b/>
          <w:bCs/>
        </w:rPr>
        <w:t>ddress</w:t>
      </w:r>
      <w:r w:rsidRPr="00AA37F8">
        <w:rPr>
          <w:b/>
          <w:bCs/>
        </w:rPr>
        <w:t>ing</w:t>
      </w:r>
      <w:r w:rsidR="000344EC" w:rsidRPr="00AA37F8">
        <w:rPr>
          <w:b/>
          <w:bCs/>
        </w:rPr>
        <w:t xml:space="preserve"> shelter needs it is critical that CTP programmes - especially those utilising multi-purpose cash grants – use </w:t>
      </w:r>
      <w:r w:rsidRPr="00AA37F8">
        <w:rPr>
          <w:b/>
          <w:bCs/>
        </w:rPr>
        <w:t xml:space="preserve">both </w:t>
      </w:r>
      <w:r w:rsidR="000344EC" w:rsidRPr="00AA37F8">
        <w:rPr>
          <w:b/>
          <w:bCs/>
        </w:rPr>
        <w:t xml:space="preserve">detailed </w:t>
      </w:r>
      <w:r w:rsidRPr="00AA37F8">
        <w:rPr>
          <w:b/>
          <w:bCs/>
        </w:rPr>
        <w:t>contextu</w:t>
      </w:r>
      <w:r w:rsidR="000344EC" w:rsidRPr="00AA37F8">
        <w:rPr>
          <w:b/>
          <w:bCs/>
        </w:rPr>
        <w:t>al analysis and appropriat</w:t>
      </w:r>
      <w:r w:rsidR="00B66266" w:rsidRPr="00AA37F8">
        <w:rPr>
          <w:b/>
          <w:bCs/>
        </w:rPr>
        <w:t>e technical guidance during all stages of</w:t>
      </w:r>
      <w:r w:rsidRPr="00AA37F8">
        <w:rPr>
          <w:b/>
          <w:bCs/>
        </w:rPr>
        <w:t xml:space="preserve"> design, </w:t>
      </w:r>
      <w:r w:rsidR="000344EC" w:rsidRPr="00AA37F8">
        <w:rPr>
          <w:b/>
          <w:bCs/>
        </w:rPr>
        <w:t xml:space="preserve">implementation </w:t>
      </w:r>
      <w:r w:rsidRPr="00AA37F8">
        <w:rPr>
          <w:b/>
          <w:bCs/>
        </w:rPr>
        <w:t xml:space="preserve">and coordination. </w:t>
      </w:r>
      <w:r w:rsidR="00B66266" w:rsidRPr="00AA37F8">
        <w:rPr>
          <w:b/>
          <w:bCs/>
        </w:rPr>
        <w:t>This</w:t>
      </w:r>
      <w:r w:rsidR="000344EC" w:rsidRPr="00AA37F8">
        <w:rPr>
          <w:b/>
          <w:bCs/>
        </w:rPr>
        <w:t xml:space="preserve"> ensure</w:t>
      </w:r>
      <w:r w:rsidR="00B66266" w:rsidRPr="00AA37F8">
        <w:rPr>
          <w:b/>
          <w:bCs/>
        </w:rPr>
        <w:t>s</w:t>
      </w:r>
      <w:r w:rsidR="000344EC" w:rsidRPr="00AA37F8">
        <w:rPr>
          <w:b/>
          <w:bCs/>
        </w:rPr>
        <w:t xml:space="preserve"> that as well as facilitating and encouraging beneficiary choice</w:t>
      </w:r>
      <w:r w:rsidR="00B66266" w:rsidRPr="00AA37F8">
        <w:rPr>
          <w:b/>
          <w:bCs/>
        </w:rPr>
        <w:t xml:space="preserve">, programmes can </w:t>
      </w:r>
      <w:r w:rsidR="000344EC" w:rsidRPr="00AA37F8">
        <w:rPr>
          <w:b/>
          <w:bCs/>
        </w:rPr>
        <w:t xml:space="preserve">work with existing </w:t>
      </w:r>
      <w:r w:rsidR="00B66266" w:rsidRPr="00AA37F8">
        <w:rPr>
          <w:b/>
          <w:bCs/>
        </w:rPr>
        <w:t>local markets and structures to ensure</w:t>
      </w:r>
      <w:r w:rsidR="000344EC" w:rsidRPr="00AA37F8">
        <w:rPr>
          <w:b/>
          <w:bCs/>
        </w:rPr>
        <w:t xml:space="preserve"> the provision of safe, secure shelter and tenure for those most in need, and that the humanitarian community can be held accountable for a</w:t>
      </w:r>
      <w:r w:rsidR="00A334F4" w:rsidRPr="00AA37F8">
        <w:rPr>
          <w:b/>
          <w:bCs/>
        </w:rPr>
        <w:t>chieving all intended outcomes</w:t>
      </w:r>
      <w:r w:rsidR="000344EC" w:rsidRPr="00AA37F8">
        <w:rPr>
          <w:b/>
          <w:bCs/>
        </w:rPr>
        <w:t>.</w:t>
      </w:r>
    </w:p>
    <w:p w:rsidR="00B943F7" w:rsidRDefault="00B943F7" w:rsidP="00BB6EDE">
      <w:pPr>
        <w:rPr>
          <w:b/>
          <w:sz w:val="28"/>
          <w:szCs w:val="28"/>
        </w:rPr>
      </w:pPr>
    </w:p>
    <w:p w:rsidR="00AA37F8" w:rsidRDefault="00AA37F8">
      <w:pPr>
        <w:rPr>
          <w:b/>
          <w:sz w:val="28"/>
          <w:szCs w:val="28"/>
        </w:rPr>
      </w:pPr>
      <w:r>
        <w:rPr>
          <w:b/>
          <w:sz w:val="28"/>
          <w:szCs w:val="28"/>
        </w:rPr>
        <w:br w:type="page"/>
      </w:r>
    </w:p>
    <w:p w:rsidR="00A770E1" w:rsidRDefault="00A770E1" w:rsidP="00BB6EDE">
      <w:pPr>
        <w:rPr>
          <w:b/>
          <w:sz w:val="28"/>
          <w:szCs w:val="28"/>
        </w:rPr>
      </w:pPr>
      <w:r w:rsidRPr="00A770E1">
        <w:rPr>
          <w:b/>
          <w:sz w:val="28"/>
          <w:szCs w:val="28"/>
        </w:rPr>
        <w:lastRenderedPageBreak/>
        <w:t>Recommendations</w:t>
      </w:r>
    </w:p>
    <w:p w:rsidR="00A770E1" w:rsidRPr="00DF754E" w:rsidRDefault="00A770E1" w:rsidP="00BB6EDE"/>
    <w:p w:rsidR="009E1BEA" w:rsidRDefault="00DF4AB2" w:rsidP="00BB6EDE">
      <w:r>
        <w:t xml:space="preserve">Following the GSC annual meeting in October 2015 and the subsequent UK Shelter Forum held in November 2015 four key recommendations have been developed. </w:t>
      </w:r>
      <w:r w:rsidR="00AC2C48">
        <w:t xml:space="preserve">Over </w:t>
      </w:r>
      <w:r>
        <w:t xml:space="preserve">the course of </w:t>
      </w:r>
      <w:r w:rsidR="00AC2C48">
        <w:t>2016 and beyond t</w:t>
      </w:r>
      <w:r w:rsidR="009E1BEA">
        <w:t xml:space="preserve">he </w:t>
      </w:r>
      <w:r w:rsidR="00AC2C48">
        <w:t xml:space="preserve">Global </w:t>
      </w:r>
      <w:r w:rsidR="009E1BEA">
        <w:t xml:space="preserve">Shelter </w:t>
      </w:r>
      <w:r w:rsidR="00AC2C48">
        <w:t xml:space="preserve">Cluster and the </w:t>
      </w:r>
      <w:r w:rsidR="009E1BEA">
        <w:t xml:space="preserve">sector </w:t>
      </w:r>
      <w:r w:rsidR="00AC2C48">
        <w:t xml:space="preserve">at large </w:t>
      </w:r>
      <w:r w:rsidR="002E5608">
        <w:t>will</w:t>
      </w:r>
      <w:r w:rsidR="00AC2C48">
        <w:t xml:space="preserve"> seek</w:t>
      </w:r>
      <w:r w:rsidR="009E1BEA">
        <w:t xml:space="preserve"> to;</w:t>
      </w:r>
    </w:p>
    <w:p w:rsidR="00AC2C48" w:rsidRDefault="00AC2C48" w:rsidP="00BB6EDE"/>
    <w:p w:rsidR="00AC2C48" w:rsidRDefault="00AC2C48" w:rsidP="00DF4AB2">
      <w:pPr>
        <w:pStyle w:val="ListParagraph"/>
        <w:numPr>
          <w:ilvl w:val="0"/>
          <w:numId w:val="14"/>
        </w:numPr>
      </w:pPr>
      <w:r w:rsidRPr="00D93C30">
        <w:rPr>
          <w:b/>
        </w:rPr>
        <w:t xml:space="preserve">Ensure that the ‘voice’ of shelter is heard in any policy level discussions around the </w:t>
      </w:r>
      <w:r w:rsidR="009B3729" w:rsidRPr="00D93C30">
        <w:rPr>
          <w:b/>
        </w:rPr>
        <w:t>increased use of CTP and</w:t>
      </w:r>
      <w:r w:rsidRPr="00D93C30">
        <w:rPr>
          <w:b/>
        </w:rPr>
        <w:t xml:space="preserve"> particular methodologies </w:t>
      </w:r>
      <w:r w:rsidR="009B3729" w:rsidRPr="00D93C30">
        <w:rPr>
          <w:b/>
        </w:rPr>
        <w:t xml:space="preserve">such as </w:t>
      </w:r>
      <w:r w:rsidRPr="00D93C30">
        <w:rPr>
          <w:b/>
        </w:rPr>
        <w:t>the promotion of unrestricted, multi sector grants</w:t>
      </w:r>
      <w:r>
        <w:t>.</w:t>
      </w:r>
      <w:r w:rsidRPr="00AC2C48">
        <w:t xml:space="preserve"> </w:t>
      </w:r>
      <w:r>
        <w:t>T</w:t>
      </w:r>
      <w:r w:rsidRPr="00AC2C48">
        <w:t>he mainstr</w:t>
      </w:r>
      <w:r>
        <w:t xml:space="preserve">eam conversation around cash is not currently </w:t>
      </w:r>
      <w:r w:rsidR="009B3729">
        <w:t xml:space="preserve">representative of all views, </w:t>
      </w:r>
      <w:r w:rsidRPr="00AC2C48">
        <w:t>opinions</w:t>
      </w:r>
      <w:r>
        <w:t xml:space="preserve"> </w:t>
      </w:r>
      <w:r w:rsidR="009B3729">
        <w:t xml:space="preserve">or technical considerations </w:t>
      </w:r>
      <w:r>
        <w:t xml:space="preserve">that </w:t>
      </w:r>
      <w:r w:rsidR="009B3729">
        <w:t>could strengthen the use of CTP across sectors and within shelter.</w:t>
      </w:r>
    </w:p>
    <w:p w:rsidR="00AC2C48" w:rsidRPr="000C3C62" w:rsidRDefault="00AC2C48" w:rsidP="00DF4AB2">
      <w:pPr>
        <w:pStyle w:val="ListParagraph"/>
        <w:numPr>
          <w:ilvl w:val="0"/>
          <w:numId w:val="14"/>
        </w:numPr>
      </w:pPr>
      <w:r w:rsidRPr="00D93C30">
        <w:rPr>
          <w:b/>
        </w:rPr>
        <w:t>Advocate for increased investment and support in developing the capacity, tools and documenting experience around cash within the shelter sector.</w:t>
      </w:r>
      <w:r>
        <w:t xml:space="preserve"> It should not be assumed that the evolution of CTP and market based programming is occurring </w:t>
      </w:r>
      <w:r w:rsidR="009B3729">
        <w:t>systematically within</w:t>
      </w:r>
      <w:r>
        <w:t xml:space="preserve"> agencies or </w:t>
      </w:r>
      <w:r w:rsidR="009B3729">
        <w:t xml:space="preserve">across </w:t>
      </w:r>
      <w:r>
        <w:t>sectors</w:t>
      </w:r>
      <w:r w:rsidR="009B3729">
        <w:t>.</w:t>
      </w:r>
    </w:p>
    <w:p w:rsidR="00AC2C48" w:rsidRDefault="009B3729" w:rsidP="00DF4AB2">
      <w:pPr>
        <w:pStyle w:val="ListParagraph"/>
        <w:numPr>
          <w:ilvl w:val="0"/>
          <w:numId w:val="14"/>
        </w:numPr>
      </w:pPr>
      <w:r w:rsidRPr="00D93C30">
        <w:rPr>
          <w:b/>
        </w:rPr>
        <w:t>Raise</w:t>
      </w:r>
      <w:r w:rsidR="00AC2C48" w:rsidRPr="00D93C30">
        <w:rPr>
          <w:b/>
        </w:rPr>
        <w:t xml:space="preserve"> awareness within the current pool of cash expert</w:t>
      </w:r>
      <w:r w:rsidRPr="00D93C30">
        <w:rPr>
          <w:b/>
        </w:rPr>
        <w:t>i</w:t>
      </w:r>
      <w:r w:rsidR="00AC2C48" w:rsidRPr="00D93C30">
        <w:rPr>
          <w:b/>
        </w:rPr>
        <w:t>s</w:t>
      </w:r>
      <w:r w:rsidRPr="00D93C30">
        <w:rPr>
          <w:b/>
        </w:rPr>
        <w:t>e</w:t>
      </w:r>
      <w:r w:rsidR="00AC2C48" w:rsidRPr="00D93C30">
        <w:rPr>
          <w:b/>
        </w:rPr>
        <w:t xml:space="preserve"> and the </w:t>
      </w:r>
      <w:r w:rsidRPr="00D93C30">
        <w:rPr>
          <w:b/>
        </w:rPr>
        <w:t xml:space="preserve">broader </w:t>
      </w:r>
      <w:r w:rsidR="00AC2C48" w:rsidRPr="00D93C30">
        <w:rPr>
          <w:b/>
        </w:rPr>
        <w:t xml:space="preserve">humanitarian </w:t>
      </w:r>
      <w:r w:rsidRPr="00D93C30">
        <w:rPr>
          <w:b/>
        </w:rPr>
        <w:t xml:space="preserve">community </w:t>
      </w:r>
      <w:r w:rsidR="00AC2C48" w:rsidRPr="00D93C30">
        <w:rPr>
          <w:b/>
        </w:rPr>
        <w:t xml:space="preserve">the peculiarities, opportunities and constraints shelter has around using </w:t>
      </w:r>
      <w:r w:rsidRPr="00D93C30">
        <w:rPr>
          <w:b/>
        </w:rPr>
        <w:t xml:space="preserve">CTP and market </w:t>
      </w:r>
      <w:r w:rsidR="00AC2C48" w:rsidRPr="00D93C30">
        <w:rPr>
          <w:b/>
        </w:rPr>
        <w:t>tool</w:t>
      </w:r>
      <w:r w:rsidRPr="00D93C30">
        <w:rPr>
          <w:b/>
        </w:rPr>
        <w:t>s</w:t>
      </w:r>
      <w:r w:rsidR="00AC2C48" w:rsidRPr="00D93C30">
        <w:rPr>
          <w:b/>
        </w:rPr>
        <w:t xml:space="preserve"> more systematically and at greater scale</w:t>
      </w:r>
      <w:r>
        <w:t>.</w:t>
      </w:r>
    </w:p>
    <w:p w:rsidR="00AC2C48" w:rsidRPr="00264EF7" w:rsidRDefault="009B3729" w:rsidP="00DF4AB2">
      <w:pPr>
        <w:pStyle w:val="ListParagraph"/>
        <w:numPr>
          <w:ilvl w:val="0"/>
          <w:numId w:val="14"/>
        </w:numPr>
      </w:pPr>
      <w:r w:rsidRPr="00D93C30">
        <w:rPr>
          <w:b/>
        </w:rPr>
        <w:t xml:space="preserve">Global </w:t>
      </w:r>
      <w:r w:rsidR="00AC2C48" w:rsidRPr="00D93C30">
        <w:rPr>
          <w:b/>
        </w:rPr>
        <w:t xml:space="preserve">Shelter </w:t>
      </w:r>
      <w:r w:rsidRPr="00D93C30">
        <w:rPr>
          <w:b/>
        </w:rPr>
        <w:t xml:space="preserve">Cluster </w:t>
      </w:r>
      <w:r w:rsidR="00AC2C48" w:rsidRPr="00D93C30">
        <w:rPr>
          <w:b/>
        </w:rPr>
        <w:t xml:space="preserve">and </w:t>
      </w:r>
      <w:r w:rsidRPr="00D93C30">
        <w:rPr>
          <w:b/>
        </w:rPr>
        <w:t xml:space="preserve">sector partners </w:t>
      </w:r>
      <w:r w:rsidR="00AC2C48" w:rsidRPr="00D93C30">
        <w:rPr>
          <w:b/>
        </w:rPr>
        <w:t>to actively engage in helping define the coordination roles and responsibilities of Cash TWIGS</w:t>
      </w:r>
      <w:r>
        <w:t xml:space="preserve">. Within the current coordination architecture the GSC would suggest </w:t>
      </w:r>
      <w:r w:rsidR="00B943F7">
        <w:t>that the</w:t>
      </w:r>
      <w:r w:rsidR="00AC2C48" w:rsidRPr="00264EF7">
        <w:t xml:space="preserve"> role </w:t>
      </w:r>
      <w:r w:rsidR="00B943F7">
        <w:t xml:space="preserve">of Cash TWIGs </w:t>
      </w:r>
      <w:r w:rsidR="00AC2C48" w:rsidRPr="00264EF7">
        <w:t>be support driven rather than one of programmatic decision making</w:t>
      </w:r>
      <w:r w:rsidR="00AC2C48">
        <w:t xml:space="preserve"> around meeting shelter objectives through CTP</w:t>
      </w:r>
      <w:r>
        <w:t>.</w:t>
      </w:r>
    </w:p>
    <w:p w:rsidR="003A5976" w:rsidRPr="00B943F7" w:rsidRDefault="003A5976" w:rsidP="00BB6EDE">
      <w:pPr>
        <w:rPr>
          <w:sz w:val="28"/>
          <w:szCs w:val="28"/>
        </w:rPr>
      </w:pPr>
    </w:p>
    <w:p w:rsidR="006238F8" w:rsidRDefault="006238F8" w:rsidP="00BB6EDE">
      <w:r>
        <w:rPr>
          <w:b/>
          <w:sz w:val="28"/>
          <w:szCs w:val="28"/>
        </w:rPr>
        <w:t>Next Steps</w:t>
      </w:r>
    </w:p>
    <w:p w:rsidR="006238F8" w:rsidRDefault="006238F8" w:rsidP="00BB6EDE"/>
    <w:p w:rsidR="006238F8" w:rsidRDefault="006238F8" w:rsidP="00BB6EDE">
      <w:r w:rsidRPr="006238F8">
        <w:t>As part of a commitment by the GSC and contributing partner agencies to increase a focus on supporting the growth of CTP as a response tool, a number of initiatives have been planned that will facilitate the sector to move forward pro-actively to meet some of these key recommendations. These initiatives are as follows;</w:t>
      </w:r>
    </w:p>
    <w:p w:rsidR="00DF4AB2" w:rsidRDefault="00DF4AB2" w:rsidP="00BB6EDE"/>
    <w:p w:rsidR="002E5608" w:rsidRDefault="00CE3669" w:rsidP="00AA37F8">
      <w:pPr>
        <w:pStyle w:val="ListParagraph"/>
        <w:numPr>
          <w:ilvl w:val="0"/>
          <w:numId w:val="15"/>
        </w:numPr>
      </w:pPr>
      <w:r>
        <w:t>On the 15</w:t>
      </w:r>
      <w:r w:rsidRPr="00CE3669">
        <w:rPr>
          <w:vertAlign w:val="superscript"/>
        </w:rPr>
        <w:t>th</w:t>
      </w:r>
      <w:r>
        <w:t xml:space="preserve"> December 2015</w:t>
      </w:r>
      <w:r w:rsidR="002E5608">
        <w:t xml:space="preserve"> </w:t>
      </w:r>
      <w:r w:rsidR="00AA37F8">
        <w:t xml:space="preserve">a </w:t>
      </w:r>
      <w:r w:rsidR="002E5608">
        <w:t>short statement</w:t>
      </w:r>
      <w:r w:rsidR="00AA37F8">
        <w:rPr>
          <w:rStyle w:val="FootnoteReference"/>
        </w:rPr>
        <w:footnoteReference w:id="28"/>
      </w:r>
      <w:r w:rsidR="002E5608">
        <w:t xml:space="preserve"> </w:t>
      </w:r>
      <w:r w:rsidR="00FE3FB0">
        <w:t xml:space="preserve">was </w:t>
      </w:r>
      <w:r w:rsidR="002E5608">
        <w:t xml:space="preserve">issued to the </w:t>
      </w:r>
      <w:r w:rsidR="002E5608" w:rsidRPr="002E5608">
        <w:t xml:space="preserve">Global Cluster Coordinators Group (GCCG) </w:t>
      </w:r>
      <w:r w:rsidR="002E5608">
        <w:t xml:space="preserve">on behalf of the </w:t>
      </w:r>
      <w:r w:rsidR="00AA37F8">
        <w:t xml:space="preserve">GSC </w:t>
      </w:r>
      <w:r w:rsidR="00D93C30">
        <w:t xml:space="preserve">Strategic Advisory Group </w:t>
      </w:r>
      <w:r w:rsidR="00FE3FB0">
        <w:t>(SAG) highlighting concerns in relation to the ongoing discussions around cash coordination.</w:t>
      </w:r>
    </w:p>
    <w:p w:rsidR="00FE3FB0" w:rsidRDefault="00CE3669" w:rsidP="00CE3669">
      <w:pPr>
        <w:pStyle w:val="ListParagraph"/>
        <w:numPr>
          <w:ilvl w:val="0"/>
          <w:numId w:val="15"/>
        </w:numPr>
      </w:pPr>
      <w:r>
        <w:t xml:space="preserve">Early in 2016 this GSC position paper on </w:t>
      </w:r>
      <w:r w:rsidRPr="00CE3669">
        <w:t>Cash &amp; Markets in the Shelter Sector</w:t>
      </w:r>
      <w:r>
        <w:t xml:space="preserve"> will be released and shared through a variety of relevant networks to ensure some of the concerns and the willingness of the sector to engage in positive dialogue are more widely understood.</w:t>
      </w:r>
    </w:p>
    <w:p w:rsidR="00FE3FB0" w:rsidRDefault="00CE3669" w:rsidP="00CE3669">
      <w:pPr>
        <w:pStyle w:val="ListParagraph"/>
        <w:numPr>
          <w:ilvl w:val="0"/>
          <w:numId w:val="15"/>
        </w:numPr>
      </w:pPr>
      <w:r>
        <w:t>Following t</w:t>
      </w:r>
      <w:r w:rsidR="00FE3FB0" w:rsidRPr="00FE3FB0">
        <w:t xml:space="preserve">he GSC </w:t>
      </w:r>
      <w:r w:rsidR="00FE3FB0">
        <w:t xml:space="preserve">SAG </w:t>
      </w:r>
      <w:r>
        <w:t xml:space="preserve">annual retreat in December 2015 </w:t>
      </w:r>
      <w:r w:rsidR="00B943F7">
        <w:t xml:space="preserve">a </w:t>
      </w:r>
      <w:r w:rsidR="00FE3FB0">
        <w:t xml:space="preserve">working group </w:t>
      </w:r>
      <w:r w:rsidRPr="00CE3669">
        <w:t xml:space="preserve">has </w:t>
      </w:r>
      <w:r>
        <w:t xml:space="preserve">been </w:t>
      </w:r>
      <w:r w:rsidRPr="00CE3669">
        <w:t xml:space="preserve">appointed </w:t>
      </w:r>
      <w:r w:rsidR="00FE3FB0">
        <w:t>to take a lead on meeting the objectives as defined by the recommendations of this position paper.</w:t>
      </w:r>
    </w:p>
    <w:p w:rsidR="00AC2C48" w:rsidRDefault="00D93C30" w:rsidP="00D93C30">
      <w:pPr>
        <w:pStyle w:val="ListParagraph"/>
        <w:numPr>
          <w:ilvl w:val="0"/>
          <w:numId w:val="15"/>
        </w:numPr>
      </w:pPr>
      <w:r>
        <w:t xml:space="preserve">The GSC with support from UNHCR has commissioned a </w:t>
      </w:r>
      <w:r w:rsidRPr="00D93C30">
        <w:t>literature review in relation to the use of CASH for shelter</w:t>
      </w:r>
      <w:r>
        <w:t xml:space="preserve">. This review </w:t>
      </w:r>
      <w:r w:rsidR="00CE3669">
        <w:t xml:space="preserve">is planned as a </w:t>
      </w:r>
      <w:r w:rsidR="00CE3669" w:rsidRPr="00CE3669">
        <w:rPr>
          <w:i/>
        </w:rPr>
        <w:t>phase 1</w:t>
      </w:r>
      <w:r w:rsidR="00CE3669">
        <w:t xml:space="preserve"> in furthering the internal understanding of cash and shelter </w:t>
      </w:r>
      <w:r w:rsidR="00D02FED">
        <w:t xml:space="preserve">and </w:t>
      </w:r>
      <w:r>
        <w:t xml:space="preserve">will collate and consider </w:t>
      </w:r>
      <w:r w:rsidRPr="00D93C30">
        <w:t>what it has been done so far on cash for housing and shelter, housing benefits, social housing</w:t>
      </w:r>
      <w:r>
        <w:t xml:space="preserve">, </w:t>
      </w:r>
      <w:r w:rsidR="00D02FED">
        <w:t>etc.</w:t>
      </w:r>
      <w:r w:rsidRPr="00D93C30">
        <w:t xml:space="preserve"> and will also look into </w:t>
      </w:r>
      <w:r>
        <w:t xml:space="preserve">the </w:t>
      </w:r>
      <w:r w:rsidRPr="00D93C30">
        <w:t xml:space="preserve">existing </w:t>
      </w:r>
      <w:r>
        <w:t xml:space="preserve">market </w:t>
      </w:r>
      <w:r w:rsidRPr="00D93C30">
        <w:t xml:space="preserve">assessment tools </w:t>
      </w:r>
      <w:r>
        <w:t>relevant to</w:t>
      </w:r>
      <w:r w:rsidR="00FE3FB0">
        <w:t xml:space="preserve"> shelter </w:t>
      </w:r>
      <w:r w:rsidRPr="00D93C30">
        <w:t>commodities or processes</w:t>
      </w:r>
      <w:r w:rsidR="00FE3FB0">
        <w:t>.</w:t>
      </w:r>
    </w:p>
    <w:p w:rsidR="00DF4AB2" w:rsidRDefault="00FE3FB0" w:rsidP="00FE3FB0">
      <w:pPr>
        <w:pStyle w:val="ListParagraph"/>
        <w:numPr>
          <w:ilvl w:val="0"/>
          <w:numId w:val="15"/>
        </w:numPr>
      </w:pPr>
      <w:r>
        <w:t xml:space="preserve">The GSC with support from </w:t>
      </w:r>
      <w:r w:rsidR="00DF4AB2">
        <w:t>IFRC</w:t>
      </w:r>
      <w:r>
        <w:t xml:space="preserve"> will, on the recommendations of the literature review commission </w:t>
      </w:r>
      <w:r w:rsidR="00DF754E">
        <w:t xml:space="preserve">a </w:t>
      </w:r>
      <w:r w:rsidR="00DF754E" w:rsidRPr="00DF754E">
        <w:rPr>
          <w:i/>
        </w:rPr>
        <w:t>phase 2</w:t>
      </w:r>
      <w:r w:rsidR="00DF754E">
        <w:t xml:space="preserve"> piece of work to </w:t>
      </w:r>
      <w:r w:rsidRPr="00FE3FB0">
        <w:t>develop</w:t>
      </w:r>
      <w:r>
        <w:t xml:space="preserve"> pilot cash &amp; shelter guideline</w:t>
      </w:r>
      <w:r w:rsidR="00DF754E">
        <w:t xml:space="preserve">s, </w:t>
      </w:r>
      <w:r w:rsidRPr="00FE3FB0">
        <w:t>based on current generic cash tools</w:t>
      </w:r>
      <w:r>
        <w:t xml:space="preserve">. Development of these guidelines will entail </w:t>
      </w:r>
      <w:r w:rsidRPr="00FE3FB0">
        <w:t xml:space="preserve">analysis of </w:t>
      </w:r>
      <w:r>
        <w:t xml:space="preserve">existing CTP tools </w:t>
      </w:r>
      <w:r w:rsidRPr="00FE3FB0">
        <w:t xml:space="preserve">to identify areas that </w:t>
      </w:r>
      <w:r w:rsidR="00CE3669">
        <w:t xml:space="preserve">may </w:t>
      </w:r>
      <w:r w:rsidRPr="00FE3FB0">
        <w:t xml:space="preserve">require additional content or adaptation to </w:t>
      </w:r>
      <w:r w:rsidR="00CE3669">
        <w:t>facilitate application</w:t>
      </w:r>
      <w:r w:rsidRPr="00FE3FB0">
        <w:t xml:space="preserve"> to </w:t>
      </w:r>
      <w:r w:rsidR="00CE3669">
        <w:t xml:space="preserve">meeting </w:t>
      </w:r>
      <w:r w:rsidRPr="00FE3FB0">
        <w:t>shelter</w:t>
      </w:r>
      <w:r w:rsidR="00CE3669">
        <w:t xml:space="preserve"> requirements and objectives</w:t>
      </w:r>
      <w:r w:rsidR="00DF754E">
        <w:t>.</w:t>
      </w:r>
    </w:p>
    <w:p w:rsidR="009E1BEA" w:rsidRDefault="00DF754E" w:rsidP="00BB6EDE">
      <w:pPr>
        <w:pStyle w:val="ListParagraph"/>
        <w:numPr>
          <w:ilvl w:val="0"/>
          <w:numId w:val="15"/>
        </w:numPr>
      </w:pPr>
      <w:r>
        <w:t xml:space="preserve">On completion of the phase 1 &amp; 2 initiatives expected early in the second quarter of 2016 the GSC will thereafter undertake a review and consultation around what further requirements exist to facilitate the </w:t>
      </w:r>
      <w:r>
        <w:lastRenderedPageBreak/>
        <w:t>advancement of the CTP and markets agenda in the shelter sector. Following this review</w:t>
      </w:r>
      <w:r w:rsidR="00D05BB5">
        <w:t>,</w:t>
      </w:r>
      <w:r>
        <w:t xml:space="preserve"> strategies will be developed with interested parties to ensure rapid progression in meeting the stated recommendations of this paper and any further objectives identified in the course of undertaking the phase 1&amp;2 activities.</w:t>
      </w:r>
    </w:p>
    <w:p w:rsidR="009E1BEA" w:rsidRDefault="009E1BEA" w:rsidP="00BB6EDE"/>
    <w:p w:rsidR="000C3C62" w:rsidRPr="00B66266" w:rsidRDefault="00264EF7" w:rsidP="00BB6EDE">
      <w:pPr>
        <w:rPr>
          <w:sz w:val="24"/>
          <w:szCs w:val="24"/>
        </w:rPr>
      </w:pPr>
      <w:r>
        <w:br w:type="page"/>
      </w:r>
      <w:r>
        <w:rPr>
          <w:b/>
          <w:u w:val="single"/>
        </w:rPr>
        <w:lastRenderedPageBreak/>
        <w:t>Annex 1;</w:t>
      </w:r>
    </w:p>
    <w:p w:rsidR="000C3C62" w:rsidRPr="000C3C62" w:rsidRDefault="000C3C62" w:rsidP="00BB6EDE"/>
    <w:p w:rsidR="00BB6EDE" w:rsidRPr="000C3C62" w:rsidRDefault="00EF2A40" w:rsidP="00EF2A40">
      <w:pPr>
        <w:rPr>
          <w:b/>
        </w:rPr>
      </w:pPr>
      <w:r w:rsidRPr="00EF2A40">
        <w:rPr>
          <w:b/>
        </w:rPr>
        <w:t xml:space="preserve">Recommendations </w:t>
      </w:r>
      <w:r>
        <w:rPr>
          <w:b/>
        </w:rPr>
        <w:t xml:space="preserve">of the </w:t>
      </w:r>
      <w:r w:rsidRPr="00EF2A40">
        <w:rPr>
          <w:b/>
        </w:rPr>
        <w:t xml:space="preserve">High Level Panel on Humanitarian Cash Transfers </w:t>
      </w:r>
      <w:r>
        <w:rPr>
          <w:b/>
        </w:rPr>
        <w:t>report ‘</w:t>
      </w:r>
      <w:r w:rsidRPr="00EF2A40">
        <w:rPr>
          <w:b/>
        </w:rPr>
        <w:t>Doing cash differently: how cash transfers can transform humanitarian aid</w:t>
      </w:r>
      <w:r>
        <w:rPr>
          <w:b/>
        </w:rPr>
        <w:t>’</w:t>
      </w:r>
      <w:r w:rsidRPr="00EF2A40">
        <w:rPr>
          <w:rStyle w:val="FootnoteReference"/>
          <w:b/>
          <w:vertAlign w:val="baseline"/>
        </w:rPr>
        <w:t xml:space="preserve"> </w:t>
      </w:r>
      <w:r>
        <w:rPr>
          <w:b/>
        </w:rPr>
        <w:t>ODI Sept 2015</w:t>
      </w:r>
      <w:r>
        <w:rPr>
          <w:rStyle w:val="FootnoteReference"/>
          <w:b/>
        </w:rPr>
        <w:footnoteReference w:id="29"/>
      </w:r>
      <w:r w:rsidR="000C3C62" w:rsidRPr="000C3C62">
        <w:rPr>
          <w:b/>
        </w:rPr>
        <w:t>;</w:t>
      </w:r>
    </w:p>
    <w:p w:rsidR="00A04701" w:rsidRPr="000C3C62" w:rsidRDefault="00A04701" w:rsidP="00BB6EDE"/>
    <w:p w:rsidR="00A04701" w:rsidRPr="000C3C62" w:rsidRDefault="00A04701" w:rsidP="00A04701">
      <w:pPr>
        <w:rPr>
          <w:u w:val="single"/>
        </w:rPr>
      </w:pPr>
      <w:r w:rsidRPr="000C3C62">
        <w:rPr>
          <w:u w:val="single"/>
        </w:rPr>
        <w:t>A. More cash transfers</w:t>
      </w:r>
    </w:p>
    <w:p w:rsidR="00A04701" w:rsidRPr="000C3C62" w:rsidRDefault="00A04701" w:rsidP="00A04701">
      <w:r w:rsidRPr="000C3C62">
        <w:t xml:space="preserve">1. Give more unconditional cash transfers. The questions should always be asked: </w:t>
      </w:r>
      <w:r w:rsidRPr="000C3C62">
        <w:rPr>
          <w:i/>
          <w:iCs/>
        </w:rPr>
        <w:t>‘why not cash?’</w:t>
      </w:r>
      <w:r w:rsidRPr="000C3C62">
        <w:t xml:space="preserve"> and </w:t>
      </w:r>
      <w:r w:rsidRPr="000C3C62">
        <w:rPr>
          <w:i/>
          <w:iCs/>
        </w:rPr>
        <w:t>‘if not now, when?</w:t>
      </w:r>
    </w:p>
    <w:p w:rsidR="00C94E84" w:rsidRPr="000C3C62" w:rsidRDefault="00A04701" w:rsidP="00A04701">
      <w:r w:rsidRPr="000C3C62">
        <w:t>2. Invest in readiness for cash transfers in contingency planning and preparedness.</w:t>
      </w:r>
    </w:p>
    <w:p w:rsidR="00C94E84" w:rsidRPr="000C3C62" w:rsidRDefault="00C94E84" w:rsidP="00A04701"/>
    <w:p w:rsidR="00A04701" w:rsidRPr="000C3C62" w:rsidRDefault="00A04701" w:rsidP="00A04701">
      <w:pPr>
        <w:rPr>
          <w:u w:val="single"/>
        </w:rPr>
      </w:pPr>
      <w:r w:rsidRPr="000C3C62">
        <w:rPr>
          <w:u w:val="single"/>
        </w:rPr>
        <w:t>B. More efficient cash transfers, delivered through stronger, locally-accountable systems</w:t>
      </w:r>
    </w:p>
    <w:p w:rsidR="00A04701" w:rsidRPr="000C3C62" w:rsidRDefault="00A04701" w:rsidP="00A04701">
      <w:r w:rsidRPr="000C3C62">
        <w:t>3. Measure how much aid is provided as cash transfers and explicitly distinguish this from vouchers and in-kind aid.</w:t>
      </w:r>
    </w:p>
    <w:p w:rsidR="00A04701" w:rsidRPr="000C3C62" w:rsidRDefault="00A04701" w:rsidP="00A04701">
      <w:r w:rsidRPr="000C3C62">
        <w:t>4. Systematically analyse and benchmark other humanitarian responses against cash transfers.</w:t>
      </w:r>
    </w:p>
    <w:p w:rsidR="00A04701" w:rsidRPr="000C3C62" w:rsidRDefault="00A04701" w:rsidP="00A04701">
      <w:r w:rsidRPr="000C3C62">
        <w:t>5. Leverage cash transfers to link humanitarian</w:t>
      </w:r>
      <w:r w:rsidR="00C94E84" w:rsidRPr="000C3C62">
        <w:t xml:space="preserve"> </w:t>
      </w:r>
      <w:r w:rsidRPr="000C3C62">
        <w:t>assistance to longer-term development and social</w:t>
      </w:r>
      <w:r w:rsidR="00C94E84" w:rsidRPr="000C3C62">
        <w:t xml:space="preserve"> </w:t>
      </w:r>
      <w:r w:rsidRPr="000C3C62">
        <w:t>protection systems.</w:t>
      </w:r>
    </w:p>
    <w:p w:rsidR="00A04701" w:rsidRPr="000C3C62" w:rsidRDefault="00A04701" w:rsidP="00A04701">
      <w:r w:rsidRPr="000C3C62">
        <w:t>6. Capitalise on the private sector’s expertise in</w:t>
      </w:r>
      <w:r w:rsidR="00C94E84" w:rsidRPr="000C3C62">
        <w:t xml:space="preserve"> </w:t>
      </w:r>
      <w:r w:rsidRPr="000C3C62">
        <w:t>delivering payments.</w:t>
      </w:r>
    </w:p>
    <w:p w:rsidR="00A04701" w:rsidRPr="000C3C62" w:rsidRDefault="00A04701" w:rsidP="00A04701">
      <w:r w:rsidRPr="000C3C62">
        <w:t>7. Where possible, deliver cash digitally and in a</w:t>
      </w:r>
      <w:r w:rsidR="00C94E84" w:rsidRPr="000C3C62">
        <w:t xml:space="preserve"> </w:t>
      </w:r>
      <w:r w:rsidRPr="000C3C62">
        <w:t>manner that furthers financial inclusion.</w:t>
      </w:r>
    </w:p>
    <w:p w:rsidR="00A04701" w:rsidRPr="000C3C62" w:rsidRDefault="00A04701" w:rsidP="00A04701">
      <w:r w:rsidRPr="000C3C62">
        <w:t>8. Improve aid agencies’ data security, privacy systems</w:t>
      </w:r>
      <w:r w:rsidR="00C94E84" w:rsidRPr="000C3C62">
        <w:t xml:space="preserve"> </w:t>
      </w:r>
      <w:r w:rsidRPr="000C3C62">
        <w:t>and compliance with financial regulations.</w:t>
      </w:r>
    </w:p>
    <w:p w:rsidR="00A04701" w:rsidRPr="000C3C62" w:rsidRDefault="00A04701" w:rsidP="00A04701">
      <w:r w:rsidRPr="000C3C62">
        <w:t>9. Improve coordination of cash transfers within the</w:t>
      </w:r>
      <w:r w:rsidR="00C94E84" w:rsidRPr="000C3C62">
        <w:t xml:space="preserve"> </w:t>
      </w:r>
      <w:r w:rsidRPr="000C3C62">
        <w:t>existing system.</w:t>
      </w:r>
    </w:p>
    <w:p w:rsidR="00A04701" w:rsidRPr="000C3C62" w:rsidRDefault="00A04701" w:rsidP="00A04701">
      <w:r w:rsidRPr="000C3C62">
        <w:t>10. Implement cash programmes that are large-scale,</w:t>
      </w:r>
      <w:r w:rsidR="00C94E84" w:rsidRPr="000C3C62">
        <w:t xml:space="preserve"> c</w:t>
      </w:r>
      <w:r w:rsidRPr="000C3C62">
        <w:t>oherent and unconditional, allowing for economies</w:t>
      </w:r>
      <w:r w:rsidR="00C94E84" w:rsidRPr="000C3C62">
        <w:t xml:space="preserve"> </w:t>
      </w:r>
      <w:r w:rsidRPr="000C3C62">
        <w:t>of scale, competition and avoiding duplication.</w:t>
      </w:r>
    </w:p>
    <w:p w:rsidR="00A04701" w:rsidRPr="000C3C62" w:rsidRDefault="00A04701" w:rsidP="00A04701">
      <w:r w:rsidRPr="000C3C62">
        <w:t>C. Different funding to transform the existing system</w:t>
      </w:r>
      <w:r w:rsidR="00C94E84" w:rsidRPr="000C3C62">
        <w:t xml:space="preserve"> </w:t>
      </w:r>
      <w:r w:rsidRPr="000C3C62">
        <w:t>and open up new opportunities</w:t>
      </w:r>
    </w:p>
    <w:p w:rsidR="00A04701" w:rsidRPr="000C3C62" w:rsidRDefault="00A04701" w:rsidP="00A04701">
      <w:r w:rsidRPr="000C3C62">
        <w:t>11. Wherever possible, make humanitarian cash</w:t>
      </w:r>
      <w:r w:rsidR="00C94E84" w:rsidRPr="000C3C62">
        <w:t xml:space="preserve"> </w:t>
      </w:r>
      <w:r w:rsidRPr="000C3C62">
        <w:t>transfers central to humanitarian crisis response as</w:t>
      </w:r>
      <w:r w:rsidR="00C94E84" w:rsidRPr="000C3C62">
        <w:t xml:space="preserve"> </w:t>
      </w:r>
      <w:r w:rsidRPr="000C3C62">
        <w:t>a primary component of Strategic Response Plans,</w:t>
      </w:r>
      <w:r w:rsidR="00C94E84" w:rsidRPr="000C3C62">
        <w:t xml:space="preserve"> </w:t>
      </w:r>
      <w:r w:rsidRPr="000C3C62">
        <w:t>complemented by in-kind assistance if necessary.</w:t>
      </w:r>
    </w:p>
    <w:p w:rsidR="001F3E92" w:rsidRDefault="00A04701" w:rsidP="00F66572">
      <w:r w:rsidRPr="000C3C62">
        <w:t>12. Finance the delivery of humanitarian cash</w:t>
      </w:r>
      <w:r w:rsidR="00C94E84" w:rsidRPr="000C3C62">
        <w:t xml:space="preserve"> </w:t>
      </w:r>
      <w:r w:rsidRPr="000C3C62">
        <w:t>transfers separately from assessment, targeting and</w:t>
      </w:r>
      <w:r w:rsidR="00C94E84" w:rsidRPr="000C3C62">
        <w:t xml:space="preserve"> </w:t>
      </w:r>
      <w:r w:rsidR="00582AD3">
        <w:t>monitoring.</w:t>
      </w:r>
    </w:p>
    <w:p w:rsidR="001F3E92" w:rsidRDefault="001F3E92" w:rsidP="001F3E92"/>
    <w:p w:rsidR="001F3E92" w:rsidRDefault="001F3E92" w:rsidP="0056637E">
      <w:pPr>
        <w:contextualSpacing/>
      </w:pPr>
      <w:r>
        <w:t xml:space="preserve"> </w:t>
      </w:r>
    </w:p>
    <w:p w:rsidR="002E5608" w:rsidRDefault="002E5608" w:rsidP="0056637E">
      <w:pPr>
        <w:contextualSpacing/>
      </w:pPr>
    </w:p>
    <w:p w:rsidR="002E5608" w:rsidRDefault="002E5608">
      <w:r>
        <w:br w:type="page"/>
      </w:r>
    </w:p>
    <w:p w:rsidR="002E5608" w:rsidRPr="002E5608" w:rsidRDefault="002E5608" w:rsidP="002E5608">
      <w:pPr>
        <w:rPr>
          <w:b/>
          <w:u w:val="single"/>
        </w:rPr>
      </w:pPr>
      <w:r w:rsidRPr="002E5608">
        <w:rPr>
          <w:b/>
          <w:u w:val="single"/>
        </w:rPr>
        <w:lastRenderedPageBreak/>
        <w:t>Annex 2;</w:t>
      </w:r>
    </w:p>
    <w:p w:rsidR="002E5608" w:rsidRDefault="002E5608" w:rsidP="002E5608">
      <w:pPr>
        <w:rPr>
          <w:b/>
        </w:rPr>
      </w:pPr>
    </w:p>
    <w:p w:rsidR="002E5608" w:rsidRPr="002E5608" w:rsidRDefault="002E5608" w:rsidP="00AA37F8">
      <w:pPr>
        <w:rPr>
          <w:b/>
        </w:rPr>
      </w:pPr>
      <w:r>
        <w:rPr>
          <w:b/>
        </w:rPr>
        <w:t>GSC Statement made to the Global Cluster Coordinators Group (GCCG) in regards CTP in shelter</w:t>
      </w:r>
    </w:p>
    <w:p w:rsidR="002E5608" w:rsidRDefault="002E5608" w:rsidP="002E5608">
      <w:pPr>
        <w:rPr>
          <w:rFonts w:ascii="Times New Roman" w:eastAsia="Times New Roman" w:hAnsi="Times New Roman" w:cs="Times New Roman"/>
          <w:sz w:val="24"/>
          <w:szCs w:val="24"/>
          <w:lang w:eastAsia="en-GB"/>
        </w:rPr>
      </w:pPr>
    </w:p>
    <w:p w:rsidR="002E5608" w:rsidRPr="002E5608" w:rsidRDefault="002E5608" w:rsidP="002E5608">
      <w:pPr>
        <w:jc w:val="center"/>
        <w:rPr>
          <w:rFonts w:ascii="Times New Roman" w:eastAsia="Times New Roman" w:hAnsi="Times New Roman" w:cs="Times New Roman"/>
          <w:sz w:val="24"/>
          <w:szCs w:val="24"/>
          <w:u w:val="single"/>
          <w:lang w:eastAsia="en-GB"/>
        </w:rPr>
      </w:pPr>
      <w:r w:rsidRPr="002E5608">
        <w:rPr>
          <w:b/>
          <w:u w:val="single"/>
        </w:rPr>
        <w:t>Cash Programming for Shelter</w:t>
      </w:r>
    </w:p>
    <w:p w:rsidR="002E5608" w:rsidRPr="002E5608" w:rsidRDefault="002E5608" w:rsidP="002E5608">
      <w:pPr>
        <w:rPr>
          <w:rFonts w:ascii="Times New Roman" w:eastAsia="Times New Roman" w:hAnsi="Times New Roman" w:cs="Times New Roman"/>
          <w:sz w:val="24"/>
          <w:szCs w:val="24"/>
          <w:lang w:eastAsia="en-GB"/>
        </w:rPr>
      </w:pPr>
    </w:p>
    <w:p w:rsidR="002E5608" w:rsidRDefault="002E5608" w:rsidP="002E5608">
      <w:pPr>
        <w:rPr>
          <w:rFonts w:eastAsia="Times New Roman" w:cs="Arial"/>
          <w:color w:val="212121"/>
          <w:lang w:eastAsia="en-GB"/>
        </w:rPr>
      </w:pPr>
      <w:r w:rsidRPr="002E5608">
        <w:rPr>
          <w:rFonts w:eastAsia="Times New Roman" w:cs="Arial"/>
          <w:color w:val="212121"/>
          <w:lang w:eastAsia="en-GB"/>
        </w:rPr>
        <w:t>The Global Shelter Cluster welcomes the current focus on increasing the use of cash in humanitarian response. Cash is an important and valuable part of shelter programming. There is a long history of using cash in shelter programmes over many decades, and there is considerable learning about both the benefits and risks of using cash in shelter and housing.</w:t>
      </w:r>
    </w:p>
    <w:p w:rsidR="002E5608" w:rsidRPr="002E5608" w:rsidRDefault="002E5608" w:rsidP="002E5608">
      <w:pPr>
        <w:rPr>
          <w:rFonts w:eastAsia="Times New Roman" w:cs="Times New Roman"/>
          <w:sz w:val="24"/>
          <w:szCs w:val="24"/>
          <w:lang w:eastAsia="en-GB"/>
        </w:rPr>
      </w:pPr>
    </w:p>
    <w:p w:rsidR="002E5608" w:rsidRPr="002E5608" w:rsidRDefault="002E5608" w:rsidP="002E5608">
      <w:pPr>
        <w:rPr>
          <w:rFonts w:eastAsia="Times New Roman" w:cs="Times New Roman"/>
          <w:sz w:val="24"/>
          <w:szCs w:val="24"/>
          <w:lang w:eastAsia="en-GB"/>
        </w:rPr>
      </w:pPr>
      <w:r w:rsidRPr="002E5608">
        <w:rPr>
          <w:rFonts w:eastAsia="Times New Roman" w:cs="Arial"/>
          <w:color w:val="212121"/>
          <w:lang w:eastAsia="en-GB"/>
        </w:rPr>
        <w:t>There are many opportunities with the potential increase in the scale and reach of cash programming, but it is important to recognise that investment in shelter is typically a very significant one. It represents a high risk not only financially and economically but also in terms of the adequacy and safety of the shelter outcomes. While cash transfers can empower disaster-affected people, the use of cash transfers alone moves significant risk almost entirely onto beneficiaries. Without associated support to manage this risk, such as transfer of skills, knowledge, buying power or legal support to name but a few, beneficiaries can be left with unsafe or incomplete buildings, lack of tenure security, lasting debts and increased vulnerability. As is the case with providing goods in kind, cash programmes intended to have an impact in shelter without an associated understanding and management of the risks, and without appropriate expertise, will fail more often than not to achieve basic agreed humanitarian standards or offer the level of protection needed.</w:t>
      </w:r>
    </w:p>
    <w:p w:rsidR="002E5608" w:rsidRPr="002E5608" w:rsidRDefault="002E5608" w:rsidP="002E5608">
      <w:pPr>
        <w:spacing w:after="200" w:line="276" w:lineRule="auto"/>
      </w:pPr>
      <w:r w:rsidRPr="002E5608">
        <w:rPr>
          <w:rFonts w:eastAsia="Times New Roman" w:cs="Times New Roman"/>
          <w:sz w:val="24"/>
          <w:szCs w:val="24"/>
          <w:lang w:eastAsia="en-GB"/>
        </w:rPr>
        <w:br/>
      </w:r>
      <w:r w:rsidRPr="002E5608">
        <w:rPr>
          <w:rFonts w:eastAsia="Times New Roman" w:cs="Arial"/>
          <w:color w:val="212121"/>
          <w:lang w:eastAsia="en-GB"/>
        </w:rPr>
        <w:t xml:space="preserve">The materials, services, </w:t>
      </w:r>
      <w:r>
        <w:rPr>
          <w:rFonts w:eastAsia="Times New Roman" w:cs="Arial"/>
          <w:color w:val="212121"/>
          <w:lang w:eastAsia="en-GB"/>
        </w:rPr>
        <w:t>labour,</w:t>
      </w:r>
      <w:r w:rsidRPr="002E5608">
        <w:rPr>
          <w:rFonts w:eastAsia="Times New Roman" w:cs="Arial"/>
          <w:color w:val="212121"/>
          <w:lang w:eastAsia="en-GB"/>
        </w:rPr>
        <w:t xml:space="preserve"> land and rental markets that make up construction and housing sectors are usually unique and highly complex and rarely have the elasticity of consumable commodity markets. It is critical that cash programming, especially multi-purpose cash grants, is well designed and coordinated to ensure that cash programming addressing shelter needs enables safe, secure shelter and tenure for those most in need, and that the humanitarian community can be held accountable for achieving the intended outcomes. The shelter cluster and its members are eager to collaborate with existing initiatives and actors in the development of cash transfer programming modalities to do this.</w:t>
      </w:r>
    </w:p>
    <w:sectPr w:rsidR="002E5608" w:rsidRPr="002E5608" w:rsidSect="00BF45C7">
      <w:headerReference w:type="default" r:id="rId9"/>
      <w:footerReference w:type="default" r:id="rId10"/>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FD9" w:rsidRDefault="004F2FD9" w:rsidP="00CD1B1B">
      <w:r>
        <w:separator/>
      </w:r>
    </w:p>
  </w:endnote>
  <w:endnote w:type="continuationSeparator" w:id="0">
    <w:p w:rsidR="004F2FD9" w:rsidRDefault="004F2FD9" w:rsidP="00CD1B1B">
      <w:r>
        <w:continuationSeparator/>
      </w:r>
    </w:p>
  </w:endnote>
  <w:endnote w:type="continuationNotice" w:id="1">
    <w:p w:rsidR="004F2FD9" w:rsidRDefault="004F2F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988467"/>
      <w:docPartObj>
        <w:docPartGallery w:val="Page Numbers (Bottom of Page)"/>
        <w:docPartUnique/>
      </w:docPartObj>
    </w:sdtPr>
    <w:sdtEndPr>
      <w:rPr>
        <w:noProof/>
      </w:rPr>
    </w:sdtEndPr>
    <w:sdtContent>
      <w:p w:rsidR="00494FA3" w:rsidRDefault="00494FA3">
        <w:pPr>
          <w:pStyle w:val="Footer"/>
          <w:jc w:val="center"/>
        </w:pPr>
        <w:r>
          <w:fldChar w:fldCharType="begin"/>
        </w:r>
        <w:r>
          <w:instrText xml:space="preserve"> PAGE   \* MERGEFORMAT </w:instrText>
        </w:r>
        <w:r>
          <w:fldChar w:fldCharType="separate"/>
        </w:r>
        <w:r w:rsidR="00635F26">
          <w:rPr>
            <w:noProof/>
          </w:rPr>
          <w:t>1</w:t>
        </w:r>
        <w:r>
          <w:rPr>
            <w:noProof/>
          </w:rPr>
          <w:fldChar w:fldCharType="end"/>
        </w:r>
      </w:p>
    </w:sdtContent>
  </w:sdt>
  <w:p w:rsidR="00A14667" w:rsidRDefault="00A146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FD9" w:rsidRDefault="004F2FD9" w:rsidP="00CD1B1B">
      <w:r>
        <w:separator/>
      </w:r>
    </w:p>
  </w:footnote>
  <w:footnote w:type="continuationSeparator" w:id="0">
    <w:p w:rsidR="004F2FD9" w:rsidRDefault="004F2FD9" w:rsidP="00CD1B1B">
      <w:r>
        <w:continuationSeparator/>
      </w:r>
    </w:p>
  </w:footnote>
  <w:footnote w:type="continuationNotice" w:id="1">
    <w:p w:rsidR="004F2FD9" w:rsidRDefault="004F2FD9"/>
  </w:footnote>
  <w:footnote w:id="2">
    <w:p w:rsidR="00481F26" w:rsidRPr="00A56024" w:rsidRDefault="00481F26">
      <w:pPr>
        <w:pStyle w:val="FootnoteText"/>
        <w:rPr>
          <w:sz w:val="16"/>
          <w:szCs w:val="16"/>
          <w:lang w:val="en-US"/>
        </w:rPr>
      </w:pPr>
      <w:r w:rsidRPr="00A56024">
        <w:rPr>
          <w:rStyle w:val="FootnoteReference"/>
          <w:sz w:val="16"/>
          <w:szCs w:val="16"/>
        </w:rPr>
        <w:footnoteRef/>
      </w:r>
      <w:r w:rsidRPr="00A56024">
        <w:rPr>
          <w:sz w:val="16"/>
          <w:szCs w:val="16"/>
        </w:rPr>
        <w:t xml:space="preserve"> </w:t>
      </w:r>
      <w:hyperlink r:id="rId1" w:history="1">
        <w:r w:rsidRPr="00A56024">
          <w:rPr>
            <w:rStyle w:val="Hyperlink"/>
            <w:sz w:val="16"/>
            <w:szCs w:val="16"/>
          </w:rPr>
          <w:t>http://www.spherehandbook.org/en/protection-principle-3-protect-people-from-physical-and-psychological-harm-arising-from-violence-and-coercion/</w:t>
        </w:r>
      </w:hyperlink>
    </w:p>
  </w:footnote>
  <w:footnote w:id="3">
    <w:p w:rsidR="00481F26" w:rsidRPr="00A56024" w:rsidRDefault="00481F26">
      <w:pPr>
        <w:pStyle w:val="FootnoteText"/>
        <w:rPr>
          <w:sz w:val="16"/>
          <w:szCs w:val="16"/>
          <w:lang w:val="en-US"/>
        </w:rPr>
      </w:pPr>
      <w:r w:rsidRPr="00A56024">
        <w:rPr>
          <w:rStyle w:val="FootnoteReference"/>
          <w:sz w:val="16"/>
          <w:szCs w:val="16"/>
        </w:rPr>
        <w:footnoteRef/>
      </w:r>
      <w:r w:rsidRPr="00A56024">
        <w:rPr>
          <w:sz w:val="16"/>
          <w:szCs w:val="16"/>
        </w:rPr>
        <w:t xml:space="preserve"> </w:t>
      </w:r>
      <w:hyperlink r:id="rId2" w:history="1">
        <w:r w:rsidRPr="00A56024">
          <w:rPr>
            <w:rStyle w:val="Hyperlink"/>
            <w:sz w:val="16"/>
            <w:szCs w:val="16"/>
          </w:rPr>
          <w:t>http://www.ohchr.org/Documents/Publications/FS21_rev_1_Housing_en.pdf</w:t>
        </w:r>
      </w:hyperlink>
    </w:p>
  </w:footnote>
  <w:footnote w:id="4">
    <w:p w:rsidR="00EC3D7D" w:rsidRPr="00A56024" w:rsidRDefault="00EC3D7D">
      <w:pPr>
        <w:pStyle w:val="FootnoteText"/>
        <w:rPr>
          <w:sz w:val="16"/>
          <w:szCs w:val="16"/>
          <w:lang w:val="en-US"/>
        </w:rPr>
      </w:pPr>
      <w:r w:rsidRPr="00A56024">
        <w:rPr>
          <w:rStyle w:val="FootnoteReference"/>
          <w:sz w:val="16"/>
          <w:szCs w:val="16"/>
        </w:rPr>
        <w:footnoteRef/>
      </w:r>
      <w:r w:rsidRPr="00A56024">
        <w:rPr>
          <w:sz w:val="16"/>
          <w:szCs w:val="16"/>
        </w:rPr>
        <w:t xml:space="preserve"> </w:t>
      </w:r>
      <w:r w:rsidRPr="00A56024">
        <w:rPr>
          <w:sz w:val="16"/>
          <w:szCs w:val="16"/>
          <w:lang w:val="en-US"/>
        </w:rPr>
        <w:t xml:space="preserve">MERS standard 2 </w:t>
      </w:r>
      <w:hyperlink r:id="rId3" w:history="1">
        <w:r w:rsidRPr="00A56024">
          <w:rPr>
            <w:rStyle w:val="Hyperlink"/>
            <w:sz w:val="16"/>
            <w:szCs w:val="16"/>
            <w:lang w:val="en-US"/>
          </w:rPr>
          <w:t>http://www.seepnetwork.org/filebin/Minimum_Econ_Recovery_Standards2_web.pdf</w:t>
        </w:r>
      </w:hyperlink>
      <w:r w:rsidRPr="00A56024">
        <w:rPr>
          <w:sz w:val="16"/>
          <w:szCs w:val="16"/>
          <w:lang w:val="en-US"/>
        </w:rPr>
        <w:t xml:space="preserve"> </w:t>
      </w:r>
    </w:p>
  </w:footnote>
  <w:footnote w:id="5">
    <w:p w:rsidR="007D0E5C" w:rsidRPr="007D0E5C" w:rsidRDefault="007D0E5C">
      <w:pPr>
        <w:pStyle w:val="FootnoteText"/>
        <w:rPr>
          <w:lang w:val="en-US"/>
        </w:rPr>
      </w:pPr>
      <w:r w:rsidRPr="00A56024">
        <w:rPr>
          <w:rStyle w:val="FootnoteReference"/>
          <w:sz w:val="16"/>
          <w:szCs w:val="16"/>
        </w:rPr>
        <w:footnoteRef/>
      </w:r>
      <w:r w:rsidRPr="00A56024">
        <w:rPr>
          <w:sz w:val="16"/>
          <w:szCs w:val="16"/>
        </w:rPr>
        <w:t xml:space="preserve"> </w:t>
      </w:r>
      <w:r w:rsidRPr="00A56024">
        <w:rPr>
          <w:sz w:val="16"/>
          <w:szCs w:val="16"/>
          <w:lang w:val="en-US"/>
        </w:rPr>
        <w:t xml:space="preserve">See findings and recommendations  </w:t>
      </w:r>
      <w:hyperlink r:id="rId4" w:history="1">
        <w:r w:rsidRPr="00A56024">
          <w:rPr>
            <w:rStyle w:val="Hyperlink"/>
            <w:sz w:val="16"/>
            <w:szCs w:val="16"/>
            <w:lang w:val="en-US"/>
          </w:rPr>
          <w:t>http://www.cashlearning.org/resources/library/536-scoping-study---emergency-cash-transfer-programming-in-the-wash-and-shelter-sectors</w:t>
        </w:r>
      </w:hyperlink>
      <w:r>
        <w:rPr>
          <w:lang w:val="en-US"/>
        </w:rPr>
        <w:t xml:space="preserve"> </w:t>
      </w:r>
    </w:p>
  </w:footnote>
  <w:footnote w:id="6">
    <w:p w:rsidR="00130A2F" w:rsidRPr="00A56024" w:rsidRDefault="00130A2F">
      <w:pPr>
        <w:pStyle w:val="FootnoteText"/>
        <w:rPr>
          <w:sz w:val="16"/>
          <w:szCs w:val="16"/>
          <w:lang w:val="en-US"/>
        </w:rPr>
      </w:pPr>
      <w:r w:rsidRPr="00A56024">
        <w:rPr>
          <w:rStyle w:val="FootnoteReference"/>
          <w:sz w:val="16"/>
          <w:szCs w:val="16"/>
        </w:rPr>
        <w:footnoteRef/>
      </w:r>
      <w:r w:rsidRPr="00A56024">
        <w:rPr>
          <w:sz w:val="16"/>
          <w:szCs w:val="16"/>
        </w:rPr>
        <w:t xml:space="preserve"> </w:t>
      </w:r>
      <w:hyperlink r:id="rId5" w:history="1">
        <w:r w:rsidRPr="00A56024">
          <w:rPr>
            <w:rStyle w:val="Hyperlink"/>
            <w:sz w:val="16"/>
            <w:szCs w:val="16"/>
          </w:rPr>
          <w:t>http://siteresources.worldbank.org/INTHOUSINGLAND/Resources/339552-1153163100518/Thirty_Years_Shelter_Lending.pdf</w:t>
        </w:r>
      </w:hyperlink>
      <w:r w:rsidRPr="00A56024">
        <w:rPr>
          <w:sz w:val="16"/>
          <w:szCs w:val="16"/>
        </w:rPr>
        <w:t xml:space="preserve"> </w:t>
      </w:r>
    </w:p>
  </w:footnote>
  <w:footnote w:id="7">
    <w:p w:rsidR="00A14667" w:rsidRPr="00A56024" w:rsidRDefault="00A14667">
      <w:pPr>
        <w:pStyle w:val="FootnoteText"/>
        <w:rPr>
          <w:sz w:val="16"/>
          <w:szCs w:val="16"/>
          <w:lang w:val="en-US"/>
        </w:rPr>
      </w:pPr>
      <w:r w:rsidRPr="00A56024">
        <w:rPr>
          <w:rStyle w:val="FootnoteReference"/>
          <w:sz w:val="16"/>
          <w:szCs w:val="16"/>
        </w:rPr>
        <w:footnoteRef/>
      </w:r>
      <w:r w:rsidRPr="00A56024">
        <w:rPr>
          <w:sz w:val="16"/>
          <w:szCs w:val="16"/>
        </w:rPr>
        <w:t xml:space="preserve"> </w:t>
      </w:r>
      <w:hyperlink r:id="rId6" w:history="1">
        <w:r w:rsidRPr="00A56024">
          <w:rPr>
            <w:rStyle w:val="Hyperlink"/>
            <w:sz w:val="16"/>
            <w:szCs w:val="16"/>
          </w:rPr>
          <w:t>http://www.sheltercasestudies.org/shelterprojects2010/B2-USA-sanfrancisco-1906.pdf</w:t>
        </w:r>
      </w:hyperlink>
      <w:r w:rsidRPr="00A56024">
        <w:rPr>
          <w:sz w:val="16"/>
          <w:szCs w:val="16"/>
        </w:rPr>
        <w:t xml:space="preserve"> </w:t>
      </w:r>
    </w:p>
  </w:footnote>
  <w:footnote w:id="8">
    <w:p w:rsidR="00A14667" w:rsidRPr="00E7684E" w:rsidRDefault="00A14667" w:rsidP="00E7684E">
      <w:pPr>
        <w:contextualSpacing/>
      </w:pPr>
      <w:r w:rsidRPr="00A56024">
        <w:rPr>
          <w:rStyle w:val="FootnoteReference"/>
          <w:sz w:val="16"/>
          <w:szCs w:val="16"/>
        </w:rPr>
        <w:footnoteRef/>
      </w:r>
      <w:r w:rsidRPr="00A56024">
        <w:rPr>
          <w:sz w:val="16"/>
          <w:szCs w:val="16"/>
        </w:rPr>
        <w:t xml:space="preserve"> </w:t>
      </w:r>
      <w:r w:rsidR="00925929" w:rsidRPr="00A56024">
        <w:rPr>
          <w:sz w:val="16"/>
          <w:szCs w:val="16"/>
        </w:rPr>
        <w:t>'S</w:t>
      </w:r>
      <w:r w:rsidR="00A666C4" w:rsidRPr="00A56024">
        <w:rPr>
          <w:sz w:val="16"/>
          <w:szCs w:val="16"/>
        </w:rPr>
        <w:t xml:space="preserve">helter after disaster’ </w:t>
      </w:r>
      <w:r w:rsidR="00925929" w:rsidRPr="00A56024">
        <w:rPr>
          <w:sz w:val="16"/>
          <w:szCs w:val="16"/>
        </w:rPr>
        <w:t>Davis et al 1978</w:t>
      </w:r>
      <w:r w:rsidR="00E7684E">
        <w:rPr>
          <w:sz w:val="16"/>
          <w:szCs w:val="16"/>
        </w:rPr>
        <w:t xml:space="preserve"> </w:t>
      </w:r>
      <w:hyperlink r:id="rId7" w:history="1">
        <w:r w:rsidR="00E7684E" w:rsidRPr="00E7684E">
          <w:rPr>
            <w:rStyle w:val="Hyperlink"/>
            <w:sz w:val="16"/>
            <w:szCs w:val="16"/>
          </w:rPr>
          <w:t>http://www.ifrc.org/Global/Documents/Secretariat/201506/Shelter_After_Disaster_2nd_Edition.pdf</w:t>
        </w:r>
      </w:hyperlink>
    </w:p>
  </w:footnote>
  <w:footnote w:id="9">
    <w:p w:rsidR="00651A31" w:rsidRPr="00A56024" w:rsidRDefault="00651A31">
      <w:pPr>
        <w:pStyle w:val="FootnoteText"/>
        <w:rPr>
          <w:sz w:val="16"/>
          <w:szCs w:val="16"/>
          <w:lang w:val="en-US"/>
        </w:rPr>
      </w:pPr>
      <w:r w:rsidRPr="00A56024">
        <w:rPr>
          <w:rStyle w:val="FootnoteReference"/>
          <w:sz w:val="16"/>
          <w:szCs w:val="16"/>
        </w:rPr>
        <w:footnoteRef/>
      </w:r>
      <w:r w:rsidRPr="00A56024">
        <w:rPr>
          <w:sz w:val="16"/>
          <w:szCs w:val="16"/>
        </w:rPr>
        <w:t xml:space="preserve"> </w:t>
      </w:r>
      <w:hyperlink r:id="rId8" w:history="1">
        <w:r w:rsidRPr="00A56024">
          <w:rPr>
            <w:rStyle w:val="Hyperlink"/>
            <w:sz w:val="16"/>
            <w:szCs w:val="16"/>
          </w:rPr>
          <w:t>http://documents.worldbank.org/curated/en/2014/05/19546774/cash-transfers-temptation-goods-review-global-evidence</w:t>
        </w:r>
      </w:hyperlink>
      <w:r w:rsidRPr="00A56024">
        <w:rPr>
          <w:sz w:val="16"/>
          <w:szCs w:val="16"/>
        </w:rPr>
        <w:t xml:space="preserve"> and </w:t>
      </w:r>
      <w:hyperlink r:id="rId9" w:history="1">
        <w:r w:rsidRPr="00A56024">
          <w:rPr>
            <w:rStyle w:val="Hyperlink"/>
            <w:sz w:val="16"/>
            <w:szCs w:val="16"/>
          </w:rPr>
          <w:t>http://blogs.worldbank.org/impactevaluations/do-poor-waste-transfers-booze-and-cigarettes-no</w:t>
        </w:r>
      </w:hyperlink>
    </w:p>
  </w:footnote>
  <w:footnote w:id="10">
    <w:p w:rsidR="00A14667" w:rsidRPr="00163B61" w:rsidRDefault="00A14667">
      <w:pPr>
        <w:pStyle w:val="FootnoteText"/>
        <w:rPr>
          <w:lang w:val="en-US"/>
        </w:rPr>
      </w:pPr>
      <w:r w:rsidRPr="00A56024">
        <w:rPr>
          <w:rStyle w:val="FootnoteReference"/>
          <w:sz w:val="16"/>
          <w:szCs w:val="16"/>
        </w:rPr>
        <w:footnoteRef/>
      </w:r>
      <w:r w:rsidRPr="00A56024">
        <w:rPr>
          <w:sz w:val="16"/>
          <w:szCs w:val="16"/>
        </w:rPr>
        <w:t xml:space="preserve"> </w:t>
      </w:r>
      <w:hyperlink r:id="rId10" w:history="1">
        <w:r w:rsidRPr="00A56024">
          <w:rPr>
            <w:rStyle w:val="Hyperlink"/>
            <w:sz w:val="16"/>
            <w:szCs w:val="16"/>
          </w:rPr>
          <w:t>http://www.odi.org/publications/9876-cash-transfers-humanitarian-vouchers-aid-emergencies</w:t>
        </w:r>
      </w:hyperlink>
      <w:r>
        <w:t xml:space="preserve"> </w:t>
      </w:r>
    </w:p>
  </w:footnote>
  <w:footnote w:id="11">
    <w:p w:rsidR="00A14667" w:rsidRPr="00A56024" w:rsidRDefault="00A14667">
      <w:pPr>
        <w:pStyle w:val="FootnoteText"/>
        <w:rPr>
          <w:sz w:val="16"/>
          <w:szCs w:val="16"/>
          <w:lang w:val="en-US"/>
        </w:rPr>
      </w:pPr>
      <w:r w:rsidRPr="00A56024">
        <w:rPr>
          <w:rStyle w:val="FootnoteReference"/>
          <w:sz w:val="16"/>
          <w:szCs w:val="16"/>
        </w:rPr>
        <w:footnoteRef/>
      </w:r>
      <w:r w:rsidRPr="00A56024">
        <w:rPr>
          <w:sz w:val="16"/>
          <w:szCs w:val="16"/>
        </w:rPr>
        <w:t xml:space="preserve"> </w:t>
      </w:r>
      <w:r w:rsidR="00870382" w:rsidRPr="00A56024">
        <w:rPr>
          <w:sz w:val="16"/>
          <w:szCs w:val="16"/>
        </w:rPr>
        <w:t>Using Cash for Shelter: An Overview of CRS Programs. CRS 2015</w:t>
      </w:r>
      <w:r w:rsidR="00235E18">
        <w:rPr>
          <w:sz w:val="16"/>
          <w:szCs w:val="16"/>
        </w:rPr>
        <w:t xml:space="preserve"> – awaiting publication</w:t>
      </w:r>
    </w:p>
  </w:footnote>
  <w:footnote w:id="12">
    <w:p w:rsidR="00FC1C36" w:rsidRPr="00FC1C36" w:rsidRDefault="00FC1C36">
      <w:pPr>
        <w:pStyle w:val="FootnoteText"/>
        <w:rPr>
          <w:lang w:val="en-US"/>
        </w:rPr>
      </w:pPr>
      <w:r w:rsidRPr="00A56024">
        <w:rPr>
          <w:rStyle w:val="FootnoteReference"/>
          <w:sz w:val="16"/>
          <w:szCs w:val="16"/>
        </w:rPr>
        <w:footnoteRef/>
      </w:r>
      <w:r w:rsidRPr="00A56024">
        <w:rPr>
          <w:sz w:val="16"/>
          <w:szCs w:val="16"/>
        </w:rPr>
        <w:t xml:space="preserve"> </w:t>
      </w:r>
      <w:hyperlink r:id="rId11" w:history="1">
        <w:r w:rsidRPr="00A56024">
          <w:rPr>
            <w:rStyle w:val="Hyperlink"/>
            <w:sz w:val="16"/>
            <w:szCs w:val="16"/>
          </w:rPr>
          <w:t>http://www.crs.org/our-work-overseas/research-publications/cost-effectiveness-analysis-cash-based-food-assistance</w:t>
        </w:r>
      </w:hyperlink>
      <w:r w:rsidRPr="00A56024">
        <w:rPr>
          <w:sz w:val="16"/>
          <w:szCs w:val="16"/>
        </w:rPr>
        <w:t>)</w:t>
      </w:r>
    </w:p>
  </w:footnote>
  <w:footnote w:id="13">
    <w:p w:rsidR="00C74EA1" w:rsidRPr="00A56024" w:rsidRDefault="00C74EA1" w:rsidP="00C74EA1">
      <w:pPr>
        <w:pStyle w:val="FootnoteText"/>
        <w:rPr>
          <w:sz w:val="16"/>
          <w:szCs w:val="16"/>
        </w:rPr>
      </w:pPr>
      <w:r w:rsidRPr="00A56024">
        <w:rPr>
          <w:rStyle w:val="FootnoteReference"/>
          <w:sz w:val="16"/>
          <w:szCs w:val="16"/>
        </w:rPr>
        <w:footnoteRef/>
      </w:r>
      <w:r w:rsidRPr="00A56024">
        <w:rPr>
          <w:sz w:val="16"/>
          <w:szCs w:val="16"/>
        </w:rPr>
        <w:t xml:space="preserve"> A review of evidence of humanitarian cash transfer programming in urban areas – page 24 </w:t>
      </w:r>
      <w:hyperlink r:id="rId12" w:history="1">
        <w:r w:rsidRPr="00A56024">
          <w:rPr>
            <w:rStyle w:val="Hyperlink"/>
            <w:sz w:val="16"/>
            <w:szCs w:val="16"/>
          </w:rPr>
          <w:t>http://pubs.iied.org/10759IIED.html</w:t>
        </w:r>
      </w:hyperlink>
      <w:r w:rsidRPr="00A56024">
        <w:rPr>
          <w:sz w:val="16"/>
          <w:szCs w:val="16"/>
        </w:rPr>
        <w:t xml:space="preserve"> </w:t>
      </w:r>
    </w:p>
  </w:footnote>
  <w:footnote w:id="14">
    <w:p w:rsidR="00A14667" w:rsidRPr="00A56024" w:rsidRDefault="00A14667">
      <w:pPr>
        <w:pStyle w:val="FootnoteText"/>
        <w:rPr>
          <w:sz w:val="16"/>
          <w:szCs w:val="16"/>
          <w:lang w:val="en-US"/>
        </w:rPr>
      </w:pPr>
      <w:r w:rsidRPr="00A56024">
        <w:rPr>
          <w:rStyle w:val="FootnoteReference"/>
          <w:sz w:val="16"/>
          <w:szCs w:val="16"/>
        </w:rPr>
        <w:footnoteRef/>
      </w:r>
      <w:r w:rsidRPr="00A56024">
        <w:rPr>
          <w:sz w:val="16"/>
          <w:szCs w:val="16"/>
        </w:rPr>
        <w:t xml:space="preserve"> Example from Afghanistan </w:t>
      </w:r>
      <w:hyperlink r:id="rId13" w:history="1">
        <w:r w:rsidRPr="00A56024">
          <w:rPr>
            <w:rStyle w:val="Hyperlink"/>
            <w:sz w:val="16"/>
            <w:szCs w:val="16"/>
          </w:rPr>
          <w:t>http://www.sheltercasestudies.org/shelterprojects2011-2012/A01-Afghanistan-2012.pdf</w:t>
        </w:r>
      </w:hyperlink>
      <w:r w:rsidRPr="00A56024">
        <w:rPr>
          <w:sz w:val="16"/>
          <w:szCs w:val="16"/>
        </w:rPr>
        <w:t xml:space="preserve"> </w:t>
      </w:r>
    </w:p>
  </w:footnote>
  <w:footnote w:id="15">
    <w:p w:rsidR="00FE16AC" w:rsidRPr="00FE16AC" w:rsidRDefault="00FE16AC">
      <w:pPr>
        <w:pStyle w:val="FootnoteText"/>
        <w:rPr>
          <w:lang w:val="en-US"/>
        </w:rPr>
      </w:pPr>
      <w:r w:rsidRPr="00A56024">
        <w:rPr>
          <w:rStyle w:val="FootnoteReference"/>
          <w:sz w:val="16"/>
          <w:szCs w:val="16"/>
        </w:rPr>
        <w:footnoteRef/>
      </w:r>
      <w:r w:rsidRPr="00A56024">
        <w:rPr>
          <w:sz w:val="16"/>
          <w:szCs w:val="16"/>
        </w:rPr>
        <w:t xml:space="preserve"> Evaluation of Cash shelter/return project in Sri Lanka </w:t>
      </w:r>
      <w:hyperlink r:id="rId14" w:history="1">
        <w:r w:rsidRPr="00A56024">
          <w:rPr>
            <w:rStyle w:val="Hyperlink"/>
            <w:sz w:val="16"/>
            <w:szCs w:val="16"/>
          </w:rPr>
          <w:t>http://sheltercentre.org/sites/default/files/4bb310da9.pdf</w:t>
        </w:r>
      </w:hyperlink>
      <w:r>
        <w:t xml:space="preserve"> </w:t>
      </w:r>
    </w:p>
  </w:footnote>
  <w:footnote w:id="16">
    <w:p w:rsidR="00B84BEB" w:rsidRPr="00A56024" w:rsidRDefault="00B84BEB">
      <w:pPr>
        <w:pStyle w:val="FootnoteText"/>
        <w:rPr>
          <w:sz w:val="16"/>
          <w:szCs w:val="16"/>
          <w:lang w:val="en-US"/>
        </w:rPr>
      </w:pPr>
      <w:r w:rsidRPr="00A56024">
        <w:rPr>
          <w:rStyle w:val="FootnoteReference"/>
          <w:sz w:val="16"/>
          <w:szCs w:val="16"/>
        </w:rPr>
        <w:footnoteRef/>
      </w:r>
      <w:r w:rsidRPr="00A56024">
        <w:rPr>
          <w:sz w:val="16"/>
          <w:szCs w:val="16"/>
        </w:rPr>
        <w:t xml:space="preserve"> Security of Tenure in Humanitarian Shelter Operations </w:t>
      </w:r>
      <w:r w:rsidR="00677F3F" w:rsidRPr="00A56024">
        <w:rPr>
          <w:sz w:val="16"/>
          <w:szCs w:val="16"/>
        </w:rPr>
        <w:t xml:space="preserve">(NRC/IFRC) </w:t>
      </w:r>
      <w:hyperlink r:id="rId15" w:history="1">
        <w:r w:rsidRPr="00A56024">
          <w:rPr>
            <w:rStyle w:val="Hyperlink"/>
            <w:sz w:val="16"/>
            <w:szCs w:val="16"/>
          </w:rPr>
          <w:t>http://www.nrc.no/arch/_img/9195262.pdf</w:t>
        </w:r>
      </w:hyperlink>
      <w:r w:rsidRPr="00A56024">
        <w:rPr>
          <w:sz w:val="16"/>
          <w:szCs w:val="16"/>
        </w:rPr>
        <w:t xml:space="preserve"> </w:t>
      </w:r>
    </w:p>
  </w:footnote>
  <w:footnote w:id="17">
    <w:p w:rsidR="00A14667" w:rsidRPr="00A56024" w:rsidRDefault="00A14667">
      <w:pPr>
        <w:pStyle w:val="FootnoteText"/>
        <w:rPr>
          <w:sz w:val="16"/>
          <w:szCs w:val="16"/>
          <w:lang w:val="en-US"/>
        </w:rPr>
      </w:pPr>
      <w:r w:rsidRPr="00A56024">
        <w:rPr>
          <w:rStyle w:val="FootnoteReference"/>
          <w:sz w:val="16"/>
          <w:szCs w:val="16"/>
        </w:rPr>
        <w:footnoteRef/>
      </w:r>
      <w:r w:rsidRPr="00A56024">
        <w:rPr>
          <w:sz w:val="16"/>
          <w:szCs w:val="16"/>
        </w:rPr>
        <w:t xml:space="preserve"> </w:t>
      </w:r>
      <w:hyperlink r:id="rId16" w:history="1">
        <w:r w:rsidRPr="00A56024">
          <w:rPr>
            <w:rStyle w:val="Hyperlink"/>
            <w:sz w:val="16"/>
            <w:szCs w:val="16"/>
          </w:rPr>
          <w:t>http://rcmcash.org/</w:t>
        </w:r>
      </w:hyperlink>
      <w:r w:rsidRPr="00A56024">
        <w:rPr>
          <w:sz w:val="16"/>
          <w:szCs w:val="16"/>
        </w:rPr>
        <w:t xml:space="preserve"> or </w:t>
      </w:r>
      <w:hyperlink r:id="rId17" w:history="1">
        <w:r w:rsidRPr="00A56024">
          <w:rPr>
            <w:rStyle w:val="Hyperlink"/>
            <w:sz w:val="16"/>
            <w:szCs w:val="16"/>
          </w:rPr>
          <w:t>http://emma-toolkit.org/</w:t>
        </w:r>
      </w:hyperlink>
      <w:r w:rsidRPr="00A56024">
        <w:rPr>
          <w:sz w:val="16"/>
          <w:szCs w:val="16"/>
        </w:rPr>
        <w:t xml:space="preserve"> </w:t>
      </w:r>
    </w:p>
  </w:footnote>
  <w:footnote w:id="18">
    <w:p w:rsidR="00A14667" w:rsidRPr="00A56024" w:rsidRDefault="00A14667">
      <w:pPr>
        <w:pStyle w:val="FootnoteText"/>
        <w:rPr>
          <w:sz w:val="16"/>
          <w:szCs w:val="16"/>
          <w:lang w:val="en-US"/>
        </w:rPr>
      </w:pPr>
      <w:r w:rsidRPr="00A56024">
        <w:rPr>
          <w:rStyle w:val="FootnoteReference"/>
          <w:sz w:val="16"/>
          <w:szCs w:val="16"/>
        </w:rPr>
        <w:footnoteRef/>
      </w:r>
      <w:r w:rsidRPr="00A56024">
        <w:rPr>
          <w:sz w:val="16"/>
          <w:szCs w:val="16"/>
        </w:rPr>
        <w:t xml:space="preserve"> </w:t>
      </w:r>
      <w:r w:rsidR="00F40DB9" w:rsidRPr="00A56024">
        <w:rPr>
          <w:sz w:val="16"/>
          <w:szCs w:val="16"/>
        </w:rPr>
        <w:t xml:space="preserve">EMMA for bricks in West Sumatra </w:t>
      </w:r>
      <w:hyperlink r:id="rId18" w:history="1">
        <w:r w:rsidRPr="00A56024">
          <w:rPr>
            <w:rStyle w:val="Hyperlink"/>
            <w:sz w:val="16"/>
            <w:szCs w:val="16"/>
          </w:rPr>
          <w:t>http://www.sheltercentre.org/node/10019</w:t>
        </w:r>
      </w:hyperlink>
      <w:r w:rsidRPr="00A56024">
        <w:rPr>
          <w:sz w:val="16"/>
          <w:szCs w:val="16"/>
        </w:rPr>
        <w:t xml:space="preserve"> </w:t>
      </w:r>
      <w:r w:rsidR="00644E8B" w:rsidRPr="00A56024">
        <w:rPr>
          <w:sz w:val="16"/>
          <w:szCs w:val="16"/>
        </w:rPr>
        <w:t xml:space="preserve">&amp; case study </w:t>
      </w:r>
      <w:hyperlink r:id="rId19" w:history="1">
        <w:r w:rsidR="00644E8B" w:rsidRPr="00A56024">
          <w:rPr>
            <w:rStyle w:val="Hyperlink"/>
            <w:sz w:val="16"/>
            <w:szCs w:val="16"/>
          </w:rPr>
          <w:t>http://sheltercasestudies.org/shelterprojects2010/A-12-A15-Indonesia-Pedang.pdf</w:t>
        </w:r>
      </w:hyperlink>
      <w:r w:rsidR="00644E8B" w:rsidRPr="00A56024">
        <w:rPr>
          <w:sz w:val="16"/>
          <w:szCs w:val="16"/>
        </w:rPr>
        <w:t xml:space="preserve"> </w:t>
      </w:r>
    </w:p>
  </w:footnote>
  <w:footnote w:id="19">
    <w:p w:rsidR="00A14667" w:rsidRPr="00A91DCE" w:rsidRDefault="00A14667">
      <w:pPr>
        <w:pStyle w:val="FootnoteText"/>
        <w:rPr>
          <w:lang w:val="en-US"/>
        </w:rPr>
      </w:pPr>
      <w:r w:rsidRPr="00A56024">
        <w:rPr>
          <w:rStyle w:val="FootnoteReference"/>
          <w:sz w:val="16"/>
          <w:szCs w:val="16"/>
        </w:rPr>
        <w:footnoteRef/>
      </w:r>
      <w:r w:rsidRPr="00A56024">
        <w:rPr>
          <w:sz w:val="16"/>
          <w:szCs w:val="16"/>
        </w:rPr>
        <w:t xml:space="preserve"> </w:t>
      </w:r>
      <w:r w:rsidR="00F40DB9" w:rsidRPr="00A56024">
        <w:rPr>
          <w:sz w:val="16"/>
          <w:szCs w:val="16"/>
        </w:rPr>
        <w:t xml:space="preserve">EMMA for bamboo and timber in Pakistan </w:t>
      </w:r>
      <w:hyperlink r:id="rId20" w:history="1">
        <w:r w:rsidRPr="00A56024">
          <w:rPr>
            <w:rStyle w:val="Hyperlink"/>
            <w:sz w:val="16"/>
            <w:szCs w:val="16"/>
          </w:rPr>
          <w:t>http://sheltercentre.org/sites/default/files/bamboo__timber_emma_final_report.pdf</w:t>
        </w:r>
      </w:hyperlink>
      <w:r>
        <w:t xml:space="preserve"> </w:t>
      </w:r>
    </w:p>
  </w:footnote>
  <w:footnote w:id="20">
    <w:p w:rsidR="00A14667" w:rsidRPr="00A56024" w:rsidRDefault="00A14667">
      <w:pPr>
        <w:pStyle w:val="FootnoteText"/>
        <w:rPr>
          <w:sz w:val="16"/>
          <w:szCs w:val="16"/>
          <w:lang w:val="en-US"/>
        </w:rPr>
      </w:pPr>
      <w:r w:rsidRPr="00A56024">
        <w:rPr>
          <w:rStyle w:val="FootnoteReference"/>
          <w:sz w:val="16"/>
          <w:szCs w:val="16"/>
        </w:rPr>
        <w:footnoteRef/>
      </w:r>
      <w:r w:rsidRPr="00A56024">
        <w:rPr>
          <w:sz w:val="16"/>
          <w:szCs w:val="16"/>
        </w:rPr>
        <w:t xml:space="preserve"> </w:t>
      </w:r>
      <w:hyperlink r:id="rId21" w:history="1">
        <w:r w:rsidRPr="00A56024">
          <w:rPr>
            <w:rStyle w:val="Hyperlink"/>
            <w:sz w:val="16"/>
            <w:szCs w:val="16"/>
          </w:rPr>
          <w:t>http://emma-toolkit.org/</w:t>
        </w:r>
      </w:hyperlink>
      <w:r w:rsidRPr="00A56024">
        <w:rPr>
          <w:sz w:val="16"/>
          <w:szCs w:val="16"/>
        </w:rPr>
        <w:t xml:space="preserve"> </w:t>
      </w:r>
    </w:p>
  </w:footnote>
  <w:footnote w:id="21">
    <w:p w:rsidR="00A14667" w:rsidRPr="00A56024" w:rsidRDefault="00A14667">
      <w:pPr>
        <w:pStyle w:val="FootnoteText"/>
        <w:rPr>
          <w:sz w:val="16"/>
          <w:szCs w:val="16"/>
          <w:lang w:val="en-US"/>
        </w:rPr>
      </w:pPr>
      <w:r w:rsidRPr="00A56024">
        <w:rPr>
          <w:rStyle w:val="FootnoteReference"/>
          <w:sz w:val="16"/>
          <w:szCs w:val="16"/>
        </w:rPr>
        <w:footnoteRef/>
      </w:r>
      <w:r w:rsidRPr="00A56024">
        <w:rPr>
          <w:sz w:val="16"/>
          <w:szCs w:val="16"/>
        </w:rPr>
        <w:t xml:space="preserve"> </w:t>
      </w:r>
      <w:r w:rsidR="00F40DB9" w:rsidRPr="00A56024">
        <w:rPr>
          <w:sz w:val="16"/>
          <w:szCs w:val="16"/>
        </w:rPr>
        <w:t xml:space="preserve">Rental mapping in Ukraine </w:t>
      </w:r>
      <w:hyperlink r:id="rId22" w:history="1">
        <w:r w:rsidRPr="00A56024">
          <w:rPr>
            <w:rStyle w:val="Hyperlink"/>
            <w:sz w:val="16"/>
            <w:szCs w:val="16"/>
          </w:rPr>
          <w:t>https://www.sheltercluster.org/sites/default/files/docs/Rent%20price%20in%20Ukraine%2012.01.2015.pdf</w:t>
        </w:r>
      </w:hyperlink>
      <w:r w:rsidRPr="00A56024">
        <w:rPr>
          <w:sz w:val="16"/>
          <w:szCs w:val="16"/>
        </w:rPr>
        <w:t xml:space="preserve"> </w:t>
      </w:r>
    </w:p>
  </w:footnote>
  <w:footnote w:id="22">
    <w:p w:rsidR="00A14667" w:rsidRPr="00A56024" w:rsidRDefault="00A14667">
      <w:pPr>
        <w:pStyle w:val="FootnoteText"/>
        <w:rPr>
          <w:sz w:val="16"/>
          <w:szCs w:val="16"/>
          <w:lang w:val="en-US"/>
        </w:rPr>
      </w:pPr>
      <w:r w:rsidRPr="00A56024">
        <w:rPr>
          <w:rStyle w:val="FootnoteReference"/>
          <w:sz w:val="16"/>
          <w:szCs w:val="16"/>
        </w:rPr>
        <w:footnoteRef/>
      </w:r>
      <w:r w:rsidRPr="00A56024">
        <w:rPr>
          <w:sz w:val="16"/>
          <w:szCs w:val="16"/>
        </w:rPr>
        <w:t xml:space="preserve"> </w:t>
      </w:r>
      <w:r w:rsidR="00A56024" w:rsidRPr="00A56024">
        <w:rPr>
          <w:sz w:val="16"/>
          <w:szCs w:val="16"/>
        </w:rPr>
        <w:t>Kenya housing market mapping and value chain analysis</w:t>
      </w:r>
      <w:r w:rsidR="00A56024">
        <w:rPr>
          <w:sz w:val="16"/>
          <w:szCs w:val="16"/>
        </w:rPr>
        <w:t xml:space="preserve">  </w:t>
      </w:r>
      <w:hyperlink r:id="rId23" w:history="1">
        <w:r w:rsidRPr="00A56024">
          <w:rPr>
            <w:rStyle w:val="Hyperlink"/>
            <w:sz w:val="16"/>
            <w:szCs w:val="16"/>
          </w:rPr>
          <w:t>http://www.housingfinanceafrica.org/document/kenya-housing-market-mapping-and-value-chain-analysis/</w:t>
        </w:r>
      </w:hyperlink>
      <w:r w:rsidRPr="00A56024">
        <w:rPr>
          <w:sz w:val="16"/>
          <w:szCs w:val="16"/>
        </w:rPr>
        <w:t xml:space="preserve"> </w:t>
      </w:r>
    </w:p>
  </w:footnote>
  <w:footnote w:id="23">
    <w:p w:rsidR="00215D32" w:rsidRPr="00A56024" w:rsidRDefault="00215D32">
      <w:pPr>
        <w:pStyle w:val="FootnoteText"/>
        <w:rPr>
          <w:sz w:val="16"/>
          <w:szCs w:val="16"/>
          <w:lang w:val="en-US"/>
        </w:rPr>
      </w:pPr>
      <w:r w:rsidRPr="00A56024">
        <w:rPr>
          <w:rStyle w:val="FootnoteReference"/>
          <w:sz w:val="16"/>
          <w:szCs w:val="16"/>
        </w:rPr>
        <w:footnoteRef/>
      </w:r>
      <w:r w:rsidRPr="00A56024">
        <w:rPr>
          <w:sz w:val="16"/>
          <w:szCs w:val="16"/>
        </w:rPr>
        <w:t xml:space="preserve"> </w:t>
      </w:r>
      <w:r w:rsidR="00214FAA" w:rsidRPr="00A56024">
        <w:rPr>
          <w:sz w:val="16"/>
          <w:szCs w:val="16"/>
        </w:rPr>
        <w:t xml:space="preserve">Living in the shadows – UNHCR Jordan </w:t>
      </w:r>
      <w:hyperlink r:id="rId24" w:history="1">
        <w:r w:rsidRPr="00A56024">
          <w:rPr>
            <w:rStyle w:val="Hyperlink"/>
            <w:sz w:val="16"/>
            <w:szCs w:val="16"/>
          </w:rPr>
          <w:t>http://unhcr.org/jordan2014urbanreport/home-visit-report.pdf</w:t>
        </w:r>
      </w:hyperlink>
    </w:p>
  </w:footnote>
  <w:footnote w:id="24">
    <w:p w:rsidR="00677F3F" w:rsidRPr="00A56024" w:rsidRDefault="00677F3F">
      <w:pPr>
        <w:pStyle w:val="FootnoteText"/>
        <w:rPr>
          <w:sz w:val="16"/>
          <w:szCs w:val="16"/>
          <w:lang w:val="en-US"/>
        </w:rPr>
      </w:pPr>
      <w:r w:rsidRPr="00A56024">
        <w:rPr>
          <w:rStyle w:val="FootnoteReference"/>
          <w:sz w:val="16"/>
          <w:szCs w:val="16"/>
        </w:rPr>
        <w:footnoteRef/>
      </w:r>
      <w:r w:rsidRPr="00A56024">
        <w:rPr>
          <w:sz w:val="16"/>
          <w:szCs w:val="16"/>
        </w:rPr>
        <w:t xml:space="preserve"> </w:t>
      </w:r>
      <w:hyperlink r:id="rId25" w:history="1">
        <w:r w:rsidRPr="00A56024">
          <w:rPr>
            <w:rStyle w:val="Hyperlink"/>
            <w:sz w:val="16"/>
            <w:szCs w:val="16"/>
          </w:rPr>
          <w:t>http://www.sheltercasestudies.org/shelterprojects2011-2012/B02-Cash.pdf</w:t>
        </w:r>
      </w:hyperlink>
      <w:r w:rsidRPr="00A56024">
        <w:rPr>
          <w:sz w:val="16"/>
          <w:szCs w:val="16"/>
        </w:rPr>
        <w:t xml:space="preserve"> </w:t>
      </w:r>
    </w:p>
  </w:footnote>
  <w:footnote w:id="25">
    <w:p w:rsidR="00EA52DA" w:rsidRPr="00EA52DA" w:rsidRDefault="00EA52DA">
      <w:pPr>
        <w:pStyle w:val="FootnoteText"/>
        <w:rPr>
          <w:lang w:val="en-US"/>
        </w:rPr>
      </w:pPr>
      <w:r w:rsidRPr="00A56024">
        <w:rPr>
          <w:rStyle w:val="FootnoteReference"/>
          <w:sz w:val="16"/>
          <w:szCs w:val="16"/>
        </w:rPr>
        <w:footnoteRef/>
      </w:r>
      <w:r w:rsidRPr="00A56024">
        <w:rPr>
          <w:sz w:val="16"/>
          <w:szCs w:val="16"/>
        </w:rPr>
        <w:t xml:space="preserve"> </w:t>
      </w:r>
      <w:hyperlink r:id="rId26" w:history="1">
        <w:r w:rsidRPr="00A56024">
          <w:rPr>
            <w:rStyle w:val="Hyperlink"/>
            <w:sz w:val="16"/>
            <w:szCs w:val="16"/>
          </w:rPr>
          <w:t>http://www.cashlearning.org/resources/library/54-banking-on-solutions-a-real-time-evaluation-of-unhcrs-shelter-grant-programme-for-returning-displaced-people-in-northern-sri-lanka?keywords=&amp;region=all&amp;country=sri_lanka&amp;year=all&amp;organisation=all&amp;sector=shelter&amp;modality=all&amp;language=all&amp;payment_method=all&amp;document_type=all&amp;searched=1</w:t>
        </w:r>
      </w:hyperlink>
      <w:r>
        <w:t xml:space="preserve"> </w:t>
      </w:r>
    </w:p>
  </w:footnote>
  <w:footnote w:id="26">
    <w:p w:rsidR="007731F8" w:rsidRPr="00A56024" w:rsidRDefault="007731F8" w:rsidP="007731F8">
      <w:pPr>
        <w:pStyle w:val="FootnoteText"/>
        <w:rPr>
          <w:sz w:val="16"/>
          <w:szCs w:val="16"/>
          <w:lang w:val="en-US"/>
        </w:rPr>
      </w:pPr>
      <w:r w:rsidRPr="00A56024">
        <w:rPr>
          <w:rStyle w:val="FootnoteReference"/>
          <w:sz w:val="16"/>
          <w:szCs w:val="16"/>
        </w:rPr>
        <w:footnoteRef/>
      </w:r>
      <w:r w:rsidRPr="00A56024">
        <w:rPr>
          <w:sz w:val="16"/>
          <w:szCs w:val="16"/>
        </w:rPr>
        <w:t xml:space="preserve"> </w:t>
      </w:r>
      <w:hyperlink r:id="rId27" w:history="1">
        <w:r w:rsidRPr="00A56024">
          <w:rPr>
            <w:rStyle w:val="Hyperlink"/>
            <w:sz w:val="16"/>
            <w:szCs w:val="16"/>
          </w:rPr>
          <w:t>http://www.cashlearning.org/resources/library?keywords=&amp;region=all&amp;country=all&amp;year=all&amp;organisation=all&amp;sector=food_security&amp;modality=all&amp;language=all&amp;payment_method=all&amp;document_type=all&amp;searched=1</w:t>
        </w:r>
      </w:hyperlink>
      <w:r w:rsidRPr="00A56024">
        <w:rPr>
          <w:sz w:val="16"/>
          <w:szCs w:val="16"/>
        </w:rPr>
        <w:t xml:space="preserve"> </w:t>
      </w:r>
    </w:p>
  </w:footnote>
  <w:footnote w:id="27">
    <w:p w:rsidR="007731F8" w:rsidRPr="00264180" w:rsidRDefault="007731F8" w:rsidP="007731F8">
      <w:pPr>
        <w:pStyle w:val="FootnoteText"/>
        <w:rPr>
          <w:lang w:val="en-US"/>
        </w:rPr>
      </w:pPr>
      <w:r w:rsidRPr="00A56024">
        <w:rPr>
          <w:rStyle w:val="FootnoteReference"/>
          <w:sz w:val="16"/>
          <w:szCs w:val="16"/>
        </w:rPr>
        <w:footnoteRef/>
      </w:r>
      <w:r w:rsidRPr="00A56024">
        <w:rPr>
          <w:sz w:val="16"/>
          <w:szCs w:val="16"/>
        </w:rPr>
        <w:t xml:space="preserve"> </w:t>
      </w:r>
      <w:hyperlink r:id="rId28" w:history="1">
        <w:r w:rsidRPr="00A56024">
          <w:rPr>
            <w:rStyle w:val="Hyperlink"/>
            <w:sz w:val="16"/>
            <w:szCs w:val="16"/>
          </w:rPr>
          <w:t>http://www.cashlearning.org/resources/library/763-report-from-the-inaugural-markets-and-wash-learning-event</w:t>
        </w:r>
      </w:hyperlink>
      <w:r>
        <w:t xml:space="preserve"> </w:t>
      </w:r>
    </w:p>
  </w:footnote>
  <w:footnote w:id="28">
    <w:p w:rsidR="00AA37F8" w:rsidRPr="006238F8" w:rsidRDefault="00AA37F8" w:rsidP="00AA37F8">
      <w:pPr>
        <w:pStyle w:val="FootnoteText"/>
        <w:rPr>
          <w:lang w:val="en-US"/>
        </w:rPr>
      </w:pPr>
      <w:r>
        <w:rPr>
          <w:rStyle w:val="FootnoteReference"/>
        </w:rPr>
        <w:footnoteRef/>
      </w:r>
      <w:r>
        <w:t xml:space="preserve"> </w:t>
      </w:r>
      <w:r>
        <w:rPr>
          <w:lang w:val="en-US"/>
        </w:rPr>
        <w:t>See Annex 2</w:t>
      </w:r>
    </w:p>
  </w:footnote>
  <w:footnote w:id="29">
    <w:p w:rsidR="00A14667" w:rsidRPr="00A56024" w:rsidRDefault="00A14667">
      <w:pPr>
        <w:pStyle w:val="FootnoteText"/>
        <w:rPr>
          <w:sz w:val="16"/>
          <w:szCs w:val="16"/>
          <w:lang w:val="en-US"/>
        </w:rPr>
      </w:pPr>
      <w:r w:rsidRPr="00A56024">
        <w:rPr>
          <w:rStyle w:val="FootnoteReference"/>
          <w:sz w:val="16"/>
          <w:szCs w:val="16"/>
        </w:rPr>
        <w:footnoteRef/>
      </w:r>
      <w:r w:rsidRPr="00A56024">
        <w:rPr>
          <w:sz w:val="16"/>
          <w:szCs w:val="16"/>
        </w:rPr>
        <w:t xml:space="preserve"> </w:t>
      </w:r>
      <w:hyperlink r:id="rId29" w:history="1">
        <w:r w:rsidRPr="00A56024">
          <w:rPr>
            <w:rStyle w:val="Hyperlink"/>
            <w:sz w:val="16"/>
            <w:szCs w:val="16"/>
          </w:rPr>
          <w:t>http://www.odi.org/publications/9876-cash-transfers-humanitarian-vouchers-aid-emergencies</w:t>
        </w:r>
      </w:hyperlink>
      <w:r w:rsidRPr="00A56024">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7F8" w:rsidRPr="00AA37F8" w:rsidRDefault="00AA37F8" w:rsidP="00AA37F8">
    <w:pPr>
      <w:tabs>
        <w:tab w:val="center" w:pos="4153"/>
        <w:tab w:val="right" w:pos="8306"/>
      </w:tabs>
      <w:ind w:firstLine="720"/>
      <w:jc w:val="both"/>
      <w:rPr>
        <w:rFonts w:ascii="Verdana" w:eastAsia="MS ??" w:hAnsi="Verdana" w:cs="Arial"/>
        <w:sz w:val="20"/>
        <w:szCs w:val="20"/>
        <w:lang w:val="en-US"/>
      </w:rPr>
    </w:pPr>
    <w:r>
      <w:rPr>
        <w:rFonts w:ascii="Verdana" w:eastAsia="MS ??" w:hAnsi="Verdana" w:cs="Arial"/>
        <w:b/>
        <w:noProof/>
        <w:color w:val="7F1416"/>
        <w:sz w:val="20"/>
        <w:szCs w:val="20"/>
        <w:lang w:eastAsia="en-GB"/>
      </w:rPr>
      <w:drawing>
        <wp:anchor distT="0" distB="0" distL="114300" distR="114300" simplePos="0" relativeHeight="251658240" behindDoc="0" locked="0" layoutInCell="1" allowOverlap="1" wp14:anchorId="5F5EF43D" wp14:editId="58CCAE49">
          <wp:simplePos x="0" y="0"/>
          <wp:positionH relativeFrom="margin">
            <wp:posOffset>99060</wp:posOffset>
          </wp:positionH>
          <wp:positionV relativeFrom="paragraph">
            <wp:posOffset>37465</wp:posOffset>
          </wp:positionV>
          <wp:extent cx="320040" cy="280670"/>
          <wp:effectExtent l="0" t="0" r="3810" b="5080"/>
          <wp:wrapSquare wrapText="right"/>
          <wp:docPr id="1" name="Picture 1" descr="C:\Users\No-Admin\Dropbox\SC Support Team\Communications and Advocay\Logo\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Admin\Dropbox\SC Support Team\Communications and Advocay\Logo\Logo-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 cy="280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MS ??" w:hAnsi="Verdana" w:cs="Arial"/>
        <w:b/>
        <w:color w:val="7F1416"/>
        <w:sz w:val="20"/>
        <w:szCs w:val="20"/>
        <w:lang w:val="en-US"/>
      </w:rPr>
      <w:t>G</w:t>
    </w:r>
    <w:r w:rsidRPr="00AA37F8">
      <w:rPr>
        <w:rFonts w:ascii="Verdana" w:eastAsia="MS ??" w:hAnsi="Verdana" w:cs="Arial"/>
        <w:b/>
        <w:color w:val="7F1416"/>
        <w:sz w:val="20"/>
        <w:szCs w:val="20"/>
        <w:lang w:val="en-US"/>
      </w:rPr>
      <w:t>lobal Shelter Cluster</w:t>
    </w:r>
    <w:r w:rsidRPr="00AA37F8">
      <w:rPr>
        <w:rFonts w:ascii="Verdana" w:eastAsia="MS ??" w:hAnsi="Verdana" w:cs="Arial"/>
        <w:b/>
        <w:color w:val="7F1416"/>
        <w:sz w:val="20"/>
        <w:szCs w:val="20"/>
        <w:lang w:val="en-US"/>
      </w:rPr>
      <w:tab/>
    </w:r>
    <w:r w:rsidRPr="00AA37F8">
      <w:rPr>
        <w:rFonts w:ascii="Verdana" w:eastAsia="MS ??" w:hAnsi="Verdana" w:cs="Arial"/>
        <w:b/>
        <w:color w:val="7F1416"/>
        <w:sz w:val="20"/>
        <w:szCs w:val="20"/>
        <w:lang w:val="en-US"/>
      </w:rPr>
      <w:tab/>
    </w:r>
  </w:p>
  <w:p w:rsidR="00AA37F8" w:rsidRPr="00AA37F8" w:rsidRDefault="00AA37F8" w:rsidP="00AA37F8">
    <w:pPr>
      <w:tabs>
        <w:tab w:val="center" w:pos="4153"/>
        <w:tab w:val="right" w:pos="8306"/>
      </w:tabs>
      <w:ind w:firstLine="567"/>
      <w:jc w:val="both"/>
      <w:rPr>
        <w:rFonts w:ascii="Verdana" w:eastAsia="MS ??" w:hAnsi="Verdana" w:cs="Arial"/>
        <w:color w:val="7F1416"/>
        <w:sz w:val="16"/>
        <w:szCs w:val="16"/>
        <w:lang w:val="en-US"/>
      </w:rPr>
    </w:pPr>
    <w:r>
      <w:rPr>
        <w:rFonts w:ascii="Verdana" w:eastAsia="MS ??" w:hAnsi="Verdana" w:cs="Arial"/>
        <w:color w:val="7F1416"/>
        <w:sz w:val="16"/>
        <w:szCs w:val="16"/>
        <w:lang w:val="en-US"/>
      </w:rPr>
      <w:t xml:space="preserve">   ShelterCluster.org</w:t>
    </w:r>
  </w:p>
  <w:p w:rsidR="00AA37F8" w:rsidRPr="00AA37F8" w:rsidRDefault="00AA37F8" w:rsidP="00AA37F8">
    <w:pPr>
      <w:tabs>
        <w:tab w:val="center" w:pos="4153"/>
        <w:tab w:val="right" w:pos="8306"/>
      </w:tabs>
      <w:jc w:val="both"/>
      <w:rPr>
        <w:rFonts w:ascii="Arial" w:eastAsia="MS ??" w:hAnsi="Arial" w:cs="Arial"/>
        <w:sz w:val="20"/>
        <w:szCs w:val="24"/>
        <w:lang w:val="en-US"/>
      </w:rPr>
    </w:pPr>
    <w:r>
      <w:rPr>
        <w:rFonts w:ascii="Verdana" w:eastAsia="MS ??" w:hAnsi="Verdana" w:cs="Arial"/>
        <w:color w:val="595959"/>
        <w:sz w:val="12"/>
        <w:szCs w:val="12"/>
        <w:lang w:val="en-US"/>
      </w:rPr>
      <w:t xml:space="preserve">               </w:t>
    </w:r>
    <w:r w:rsidRPr="00AA37F8">
      <w:rPr>
        <w:rFonts w:ascii="Verdana" w:eastAsia="MS ??" w:hAnsi="Verdana" w:cs="Arial"/>
        <w:color w:val="595959"/>
        <w:sz w:val="12"/>
        <w:szCs w:val="12"/>
        <w:lang w:val="en-US"/>
      </w:rPr>
      <w:t>Coordinating Humanitarian Shelter</w:t>
    </w:r>
  </w:p>
  <w:p w:rsidR="00AA37F8" w:rsidRDefault="00AA37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50EAB"/>
    <w:multiLevelType w:val="hybridMultilevel"/>
    <w:tmpl w:val="11B814D2"/>
    <w:lvl w:ilvl="0" w:tplc="008A0862">
      <w:numFmt w:val="bullet"/>
      <w:lvlText w:val=""/>
      <w:lvlJc w:val="left"/>
      <w:pPr>
        <w:ind w:left="1440" w:hanging="360"/>
      </w:pPr>
      <w:rPr>
        <w:rFonts w:ascii="Symbol" w:eastAsiaTheme="minorHAnsi" w:hAnsi="Symbol"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FC1021A"/>
    <w:multiLevelType w:val="hybridMultilevel"/>
    <w:tmpl w:val="B9B85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0E019EF"/>
    <w:multiLevelType w:val="hybridMultilevel"/>
    <w:tmpl w:val="2E5CE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300FC0"/>
    <w:multiLevelType w:val="hybridMultilevel"/>
    <w:tmpl w:val="C9FAF5C8"/>
    <w:lvl w:ilvl="0" w:tplc="00B6BB32">
      <w:numFmt w:val="bullet"/>
      <w:lvlText w:val="-"/>
      <w:lvlJc w:val="left"/>
      <w:pPr>
        <w:ind w:left="360" w:hanging="360"/>
      </w:pPr>
      <w:rPr>
        <w:rFonts w:ascii="Arial" w:eastAsiaTheme="minorHAnsi" w:hAnsi="Arial" w:cs="Arial" w:hint="default"/>
        <w:b w:val="0"/>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1A7E17BB"/>
    <w:multiLevelType w:val="hybridMultilevel"/>
    <w:tmpl w:val="22962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401825"/>
    <w:multiLevelType w:val="hybridMultilevel"/>
    <w:tmpl w:val="F4FE4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5600349"/>
    <w:multiLevelType w:val="hybridMultilevel"/>
    <w:tmpl w:val="6F429590"/>
    <w:lvl w:ilvl="0" w:tplc="0809000F">
      <w:start w:val="1"/>
      <w:numFmt w:val="decimal"/>
      <w:lvlText w:val="%1."/>
      <w:lvlJc w:val="left"/>
      <w:pPr>
        <w:ind w:left="45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961C97"/>
    <w:multiLevelType w:val="hybridMultilevel"/>
    <w:tmpl w:val="12A82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A55085"/>
    <w:multiLevelType w:val="hybridMultilevel"/>
    <w:tmpl w:val="9D24F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4914EA"/>
    <w:multiLevelType w:val="hybridMultilevel"/>
    <w:tmpl w:val="20F6D1E2"/>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4D5BD7"/>
    <w:multiLevelType w:val="hybridMultilevel"/>
    <w:tmpl w:val="FE9C4A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D7301D7"/>
    <w:multiLevelType w:val="hybridMultilevel"/>
    <w:tmpl w:val="5D9C96F4"/>
    <w:lvl w:ilvl="0" w:tplc="00B6BB32">
      <w:numFmt w:val="bullet"/>
      <w:lvlText w:val="-"/>
      <w:lvlJc w:val="left"/>
      <w:pPr>
        <w:ind w:left="360" w:hanging="360"/>
      </w:pPr>
      <w:rPr>
        <w:rFonts w:ascii="Arial" w:eastAsiaTheme="minorHAnsi" w:hAnsi="Arial" w:cs="Arial" w:hint="default"/>
        <w:b w:val="0"/>
        <w:sz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5F1A363F"/>
    <w:multiLevelType w:val="hybridMultilevel"/>
    <w:tmpl w:val="91722FE0"/>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510A6E"/>
    <w:multiLevelType w:val="hybridMultilevel"/>
    <w:tmpl w:val="80C2168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95050AE"/>
    <w:multiLevelType w:val="hybridMultilevel"/>
    <w:tmpl w:val="C20C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4"/>
  </w:num>
  <w:num w:numId="4">
    <w:abstractNumId w:val="12"/>
  </w:num>
  <w:num w:numId="5">
    <w:abstractNumId w:val="9"/>
  </w:num>
  <w:num w:numId="6">
    <w:abstractNumId w:val="2"/>
  </w:num>
  <w:num w:numId="7">
    <w:abstractNumId w:val="7"/>
  </w:num>
  <w:num w:numId="8">
    <w:abstractNumId w:val="6"/>
  </w:num>
  <w:num w:numId="9">
    <w:abstractNumId w:val="8"/>
  </w:num>
  <w:num w:numId="10">
    <w:abstractNumId w:val="14"/>
  </w:num>
  <w:num w:numId="11">
    <w:abstractNumId w:val="3"/>
  </w:num>
  <w:num w:numId="12">
    <w:abstractNumId w:val="11"/>
  </w:num>
  <w:num w:numId="13">
    <w:abstractNumId w:val="0"/>
  </w:num>
  <w:num w:numId="14">
    <w:abstractNumId w:val="13"/>
  </w:num>
  <w:num w:numId="15">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un Scales">
    <w15:presenceInfo w15:providerId="AD" w15:userId="S-1-5-21-2676355427-447894320-4283101651-623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F24"/>
    <w:rsid w:val="00001246"/>
    <w:rsid w:val="00020DEB"/>
    <w:rsid w:val="0002116F"/>
    <w:rsid w:val="00023F48"/>
    <w:rsid w:val="0003193F"/>
    <w:rsid w:val="000344EC"/>
    <w:rsid w:val="00046464"/>
    <w:rsid w:val="0006669F"/>
    <w:rsid w:val="000716F3"/>
    <w:rsid w:val="0007396E"/>
    <w:rsid w:val="00080905"/>
    <w:rsid w:val="00096E92"/>
    <w:rsid w:val="000A214D"/>
    <w:rsid w:val="000A3F17"/>
    <w:rsid w:val="000A782E"/>
    <w:rsid w:val="000B1476"/>
    <w:rsid w:val="000C3C62"/>
    <w:rsid w:val="000C45F2"/>
    <w:rsid w:val="000D2C4A"/>
    <w:rsid w:val="000D636E"/>
    <w:rsid w:val="00107539"/>
    <w:rsid w:val="00130754"/>
    <w:rsid w:val="00130A2F"/>
    <w:rsid w:val="00145783"/>
    <w:rsid w:val="00163B61"/>
    <w:rsid w:val="00166104"/>
    <w:rsid w:val="001818DE"/>
    <w:rsid w:val="001860D4"/>
    <w:rsid w:val="00194850"/>
    <w:rsid w:val="0019761F"/>
    <w:rsid w:val="001A23BE"/>
    <w:rsid w:val="001B3556"/>
    <w:rsid w:val="001B4E3B"/>
    <w:rsid w:val="001C4E78"/>
    <w:rsid w:val="001F1A4A"/>
    <w:rsid w:val="001F3E92"/>
    <w:rsid w:val="001F5801"/>
    <w:rsid w:val="001F7EBD"/>
    <w:rsid w:val="00214FAA"/>
    <w:rsid w:val="00215D32"/>
    <w:rsid w:val="00232D26"/>
    <w:rsid w:val="00235E18"/>
    <w:rsid w:val="00263DB2"/>
    <w:rsid w:val="00264180"/>
    <w:rsid w:val="00264EF7"/>
    <w:rsid w:val="0026552B"/>
    <w:rsid w:val="002740A7"/>
    <w:rsid w:val="00290069"/>
    <w:rsid w:val="00292449"/>
    <w:rsid w:val="002B353C"/>
    <w:rsid w:val="002D2BF2"/>
    <w:rsid w:val="002E35F4"/>
    <w:rsid w:val="002E5608"/>
    <w:rsid w:val="00302156"/>
    <w:rsid w:val="003040F4"/>
    <w:rsid w:val="00313424"/>
    <w:rsid w:val="00321068"/>
    <w:rsid w:val="00324BEE"/>
    <w:rsid w:val="00397D39"/>
    <w:rsid w:val="003A5976"/>
    <w:rsid w:val="003C3C78"/>
    <w:rsid w:val="003D5351"/>
    <w:rsid w:val="003E537A"/>
    <w:rsid w:val="003F7893"/>
    <w:rsid w:val="00414577"/>
    <w:rsid w:val="004207D3"/>
    <w:rsid w:val="0042091E"/>
    <w:rsid w:val="00432204"/>
    <w:rsid w:val="004435ED"/>
    <w:rsid w:val="00454199"/>
    <w:rsid w:val="00481F26"/>
    <w:rsid w:val="004854E4"/>
    <w:rsid w:val="00494FA3"/>
    <w:rsid w:val="004B621E"/>
    <w:rsid w:val="004C72A5"/>
    <w:rsid w:val="004D6637"/>
    <w:rsid w:val="004F2FD9"/>
    <w:rsid w:val="00506379"/>
    <w:rsid w:val="00526EF8"/>
    <w:rsid w:val="00533EBD"/>
    <w:rsid w:val="00540941"/>
    <w:rsid w:val="0054549A"/>
    <w:rsid w:val="0054575A"/>
    <w:rsid w:val="0056637E"/>
    <w:rsid w:val="00573F19"/>
    <w:rsid w:val="00582AD3"/>
    <w:rsid w:val="00582D1F"/>
    <w:rsid w:val="00583EF7"/>
    <w:rsid w:val="005B1E24"/>
    <w:rsid w:val="005C1725"/>
    <w:rsid w:val="005D7983"/>
    <w:rsid w:val="005E1FB4"/>
    <w:rsid w:val="006238F8"/>
    <w:rsid w:val="00635F26"/>
    <w:rsid w:val="00644E8B"/>
    <w:rsid w:val="006471A1"/>
    <w:rsid w:val="00651A31"/>
    <w:rsid w:val="006540B5"/>
    <w:rsid w:val="00672431"/>
    <w:rsid w:val="00675196"/>
    <w:rsid w:val="00677048"/>
    <w:rsid w:val="00677F3F"/>
    <w:rsid w:val="00680D13"/>
    <w:rsid w:val="006A21C5"/>
    <w:rsid w:val="006A26AE"/>
    <w:rsid w:val="006B4956"/>
    <w:rsid w:val="006C76A6"/>
    <w:rsid w:val="006D0940"/>
    <w:rsid w:val="006E211B"/>
    <w:rsid w:val="0070205B"/>
    <w:rsid w:val="00704442"/>
    <w:rsid w:val="007071D1"/>
    <w:rsid w:val="007123B6"/>
    <w:rsid w:val="00723542"/>
    <w:rsid w:val="0072757A"/>
    <w:rsid w:val="007335E0"/>
    <w:rsid w:val="00741683"/>
    <w:rsid w:val="0074446C"/>
    <w:rsid w:val="00745989"/>
    <w:rsid w:val="007523DC"/>
    <w:rsid w:val="00762846"/>
    <w:rsid w:val="007731F8"/>
    <w:rsid w:val="00776CC0"/>
    <w:rsid w:val="007809BB"/>
    <w:rsid w:val="00795FC1"/>
    <w:rsid w:val="007A5648"/>
    <w:rsid w:val="007C1BDC"/>
    <w:rsid w:val="007C7C97"/>
    <w:rsid w:val="007D0E5C"/>
    <w:rsid w:val="007D53E9"/>
    <w:rsid w:val="007E7973"/>
    <w:rsid w:val="00806447"/>
    <w:rsid w:val="00827A5D"/>
    <w:rsid w:val="0083781D"/>
    <w:rsid w:val="00856A7B"/>
    <w:rsid w:val="00860BA1"/>
    <w:rsid w:val="00862FBB"/>
    <w:rsid w:val="00870382"/>
    <w:rsid w:val="008A2BE1"/>
    <w:rsid w:val="008A2FA5"/>
    <w:rsid w:val="008B301D"/>
    <w:rsid w:val="008C53E3"/>
    <w:rsid w:val="008E132A"/>
    <w:rsid w:val="00901FB8"/>
    <w:rsid w:val="00924B8F"/>
    <w:rsid w:val="00925929"/>
    <w:rsid w:val="00945B04"/>
    <w:rsid w:val="00952036"/>
    <w:rsid w:val="00985E06"/>
    <w:rsid w:val="00994993"/>
    <w:rsid w:val="009971E4"/>
    <w:rsid w:val="009A7D79"/>
    <w:rsid w:val="009B271B"/>
    <w:rsid w:val="009B3729"/>
    <w:rsid w:val="009C5BA1"/>
    <w:rsid w:val="009C7313"/>
    <w:rsid w:val="009D14A5"/>
    <w:rsid w:val="009D3B77"/>
    <w:rsid w:val="009E1BEA"/>
    <w:rsid w:val="009E1E44"/>
    <w:rsid w:val="009E4D58"/>
    <w:rsid w:val="009F5F65"/>
    <w:rsid w:val="00A04701"/>
    <w:rsid w:val="00A14667"/>
    <w:rsid w:val="00A1494D"/>
    <w:rsid w:val="00A2705B"/>
    <w:rsid w:val="00A334F4"/>
    <w:rsid w:val="00A36D26"/>
    <w:rsid w:val="00A4601C"/>
    <w:rsid w:val="00A56024"/>
    <w:rsid w:val="00A666C4"/>
    <w:rsid w:val="00A756CB"/>
    <w:rsid w:val="00A758FF"/>
    <w:rsid w:val="00A770E1"/>
    <w:rsid w:val="00A77E86"/>
    <w:rsid w:val="00A91DCE"/>
    <w:rsid w:val="00A966CB"/>
    <w:rsid w:val="00AA37F8"/>
    <w:rsid w:val="00AA7286"/>
    <w:rsid w:val="00AC2C48"/>
    <w:rsid w:val="00AD5D98"/>
    <w:rsid w:val="00AF03EF"/>
    <w:rsid w:val="00B04232"/>
    <w:rsid w:val="00B411D1"/>
    <w:rsid w:val="00B66266"/>
    <w:rsid w:val="00B70B88"/>
    <w:rsid w:val="00B84BEB"/>
    <w:rsid w:val="00B943F7"/>
    <w:rsid w:val="00B9538E"/>
    <w:rsid w:val="00BB6EDE"/>
    <w:rsid w:val="00BC7B09"/>
    <w:rsid w:val="00BF3EA2"/>
    <w:rsid w:val="00BF45C7"/>
    <w:rsid w:val="00C01BEC"/>
    <w:rsid w:val="00C02B20"/>
    <w:rsid w:val="00C15AAD"/>
    <w:rsid w:val="00C51B14"/>
    <w:rsid w:val="00C52EC3"/>
    <w:rsid w:val="00C7494B"/>
    <w:rsid w:val="00C74EA1"/>
    <w:rsid w:val="00C931EA"/>
    <w:rsid w:val="00C93AE3"/>
    <w:rsid w:val="00C94E84"/>
    <w:rsid w:val="00CA1191"/>
    <w:rsid w:val="00CC432B"/>
    <w:rsid w:val="00CD0083"/>
    <w:rsid w:val="00CD1B1B"/>
    <w:rsid w:val="00CD5CE9"/>
    <w:rsid w:val="00CE2C60"/>
    <w:rsid w:val="00CE3669"/>
    <w:rsid w:val="00CE5D95"/>
    <w:rsid w:val="00CF115A"/>
    <w:rsid w:val="00D02FED"/>
    <w:rsid w:val="00D05BB5"/>
    <w:rsid w:val="00D070E6"/>
    <w:rsid w:val="00D166CA"/>
    <w:rsid w:val="00D53FDB"/>
    <w:rsid w:val="00D70E2F"/>
    <w:rsid w:val="00D731F8"/>
    <w:rsid w:val="00D92D1C"/>
    <w:rsid w:val="00D93C30"/>
    <w:rsid w:val="00DD4ECB"/>
    <w:rsid w:val="00DE32F3"/>
    <w:rsid w:val="00DF05FD"/>
    <w:rsid w:val="00DF4AB2"/>
    <w:rsid w:val="00DF754E"/>
    <w:rsid w:val="00E00152"/>
    <w:rsid w:val="00E16A2C"/>
    <w:rsid w:val="00E30EE5"/>
    <w:rsid w:val="00E45F27"/>
    <w:rsid w:val="00E57DB0"/>
    <w:rsid w:val="00E6495B"/>
    <w:rsid w:val="00E650BC"/>
    <w:rsid w:val="00E7684E"/>
    <w:rsid w:val="00EA013D"/>
    <w:rsid w:val="00EA52DA"/>
    <w:rsid w:val="00EC3D7D"/>
    <w:rsid w:val="00EC6CD9"/>
    <w:rsid w:val="00ED64CB"/>
    <w:rsid w:val="00EE41E6"/>
    <w:rsid w:val="00EE60A1"/>
    <w:rsid w:val="00EF268C"/>
    <w:rsid w:val="00EF2A40"/>
    <w:rsid w:val="00EF31FF"/>
    <w:rsid w:val="00F11E6E"/>
    <w:rsid w:val="00F40DB9"/>
    <w:rsid w:val="00F41F0F"/>
    <w:rsid w:val="00F66572"/>
    <w:rsid w:val="00F7097C"/>
    <w:rsid w:val="00F92EA5"/>
    <w:rsid w:val="00F95F24"/>
    <w:rsid w:val="00FA6590"/>
    <w:rsid w:val="00FB1F6C"/>
    <w:rsid w:val="00FC1C36"/>
    <w:rsid w:val="00FE16AC"/>
    <w:rsid w:val="00FE2E29"/>
    <w:rsid w:val="00FE3FB0"/>
    <w:rsid w:val="00FE628A"/>
    <w:rsid w:val="00FF58B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F24"/>
    <w:pPr>
      <w:ind w:left="720"/>
    </w:pPr>
    <w:rPr>
      <w:rFonts w:ascii="Calibri" w:hAnsi="Calibri" w:cs="Times New Roman"/>
      <w:lang w:eastAsia="en-GB"/>
    </w:rPr>
  </w:style>
  <w:style w:type="paragraph" w:styleId="FootnoteText">
    <w:name w:val="footnote text"/>
    <w:basedOn w:val="Normal"/>
    <w:link w:val="FootnoteTextChar"/>
    <w:uiPriority w:val="99"/>
    <w:semiHidden/>
    <w:unhideWhenUsed/>
    <w:rsid w:val="00CD1B1B"/>
    <w:rPr>
      <w:sz w:val="20"/>
      <w:szCs w:val="20"/>
    </w:rPr>
  </w:style>
  <w:style w:type="character" w:customStyle="1" w:styleId="FootnoteTextChar">
    <w:name w:val="Footnote Text Char"/>
    <w:basedOn w:val="DefaultParagraphFont"/>
    <w:link w:val="FootnoteText"/>
    <w:uiPriority w:val="99"/>
    <w:semiHidden/>
    <w:rsid w:val="00CD1B1B"/>
    <w:rPr>
      <w:sz w:val="20"/>
      <w:szCs w:val="20"/>
    </w:rPr>
  </w:style>
  <w:style w:type="character" w:styleId="FootnoteReference">
    <w:name w:val="footnote reference"/>
    <w:basedOn w:val="DefaultParagraphFont"/>
    <w:uiPriority w:val="99"/>
    <w:semiHidden/>
    <w:unhideWhenUsed/>
    <w:rsid w:val="00CD1B1B"/>
    <w:rPr>
      <w:vertAlign w:val="superscript"/>
    </w:rPr>
  </w:style>
  <w:style w:type="character" w:styleId="Hyperlink">
    <w:name w:val="Hyperlink"/>
    <w:basedOn w:val="DefaultParagraphFont"/>
    <w:uiPriority w:val="99"/>
    <w:unhideWhenUsed/>
    <w:rsid w:val="00163B61"/>
    <w:rPr>
      <w:color w:val="0000FF" w:themeColor="hyperlink"/>
      <w:u w:val="single"/>
    </w:rPr>
  </w:style>
  <w:style w:type="paragraph" w:styleId="Header">
    <w:name w:val="header"/>
    <w:basedOn w:val="Normal"/>
    <w:link w:val="HeaderChar"/>
    <w:uiPriority w:val="99"/>
    <w:unhideWhenUsed/>
    <w:rsid w:val="000C3C62"/>
    <w:pPr>
      <w:tabs>
        <w:tab w:val="center" w:pos="4513"/>
        <w:tab w:val="right" w:pos="9026"/>
      </w:tabs>
    </w:pPr>
  </w:style>
  <w:style w:type="character" w:customStyle="1" w:styleId="HeaderChar">
    <w:name w:val="Header Char"/>
    <w:basedOn w:val="DefaultParagraphFont"/>
    <w:link w:val="Header"/>
    <w:uiPriority w:val="99"/>
    <w:rsid w:val="000C3C62"/>
  </w:style>
  <w:style w:type="paragraph" w:styleId="Footer">
    <w:name w:val="footer"/>
    <w:basedOn w:val="Normal"/>
    <w:link w:val="FooterChar"/>
    <w:uiPriority w:val="99"/>
    <w:unhideWhenUsed/>
    <w:rsid w:val="000C3C62"/>
    <w:pPr>
      <w:tabs>
        <w:tab w:val="center" w:pos="4513"/>
        <w:tab w:val="right" w:pos="9026"/>
      </w:tabs>
    </w:pPr>
  </w:style>
  <w:style w:type="character" w:customStyle="1" w:styleId="FooterChar">
    <w:name w:val="Footer Char"/>
    <w:basedOn w:val="DefaultParagraphFont"/>
    <w:link w:val="Footer"/>
    <w:uiPriority w:val="99"/>
    <w:rsid w:val="000C3C62"/>
  </w:style>
  <w:style w:type="character" w:styleId="FollowedHyperlink">
    <w:name w:val="FollowedHyperlink"/>
    <w:basedOn w:val="DefaultParagraphFont"/>
    <w:uiPriority w:val="99"/>
    <w:semiHidden/>
    <w:unhideWhenUsed/>
    <w:rsid w:val="00EF2A40"/>
    <w:rPr>
      <w:color w:val="800080" w:themeColor="followedHyperlink"/>
      <w:u w:val="single"/>
    </w:rPr>
  </w:style>
  <w:style w:type="character" w:styleId="CommentReference">
    <w:name w:val="annotation reference"/>
    <w:basedOn w:val="DefaultParagraphFont"/>
    <w:uiPriority w:val="99"/>
    <w:semiHidden/>
    <w:unhideWhenUsed/>
    <w:rsid w:val="00E45F27"/>
    <w:rPr>
      <w:sz w:val="16"/>
      <w:szCs w:val="16"/>
    </w:rPr>
  </w:style>
  <w:style w:type="paragraph" w:styleId="CommentText">
    <w:name w:val="annotation text"/>
    <w:basedOn w:val="Normal"/>
    <w:link w:val="CommentTextChar"/>
    <w:uiPriority w:val="99"/>
    <w:unhideWhenUsed/>
    <w:rsid w:val="00E45F27"/>
    <w:rPr>
      <w:sz w:val="20"/>
      <w:szCs w:val="20"/>
    </w:rPr>
  </w:style>
  <w:style w:type="character" w:customStyle="1" w:styleId="CommentTextChar">
    <w:name w:val="Comment Text Char"/>
    <w:basedOn w:val="DefaultParagraphFont"/>
    <w:link w:val="CommentText"/>
    <w:uiPriority w:val="99"/>
    <w:rsid w:val="00E45F27"/>
    <w:rPr>
      <w:sz w:val="20"/>
      <w:szCs w:val="20"/>
    </w:rPr>
  </w:style>
  <w:style w:type="paragraph" w:styleId="CommentSubject">
    <w:name w:val="annotation subject"/>
    <w:basedOn w:val="CommentText"/>
    <w:next w:val="CommentText"/>
    <w:link w:val="CommentSubjectChar"/>
    <w:uiPriority w:val="99"/>
    <w:semiHidden/>
    <w:unhideWhenUsed/>
    <w:rsid w:val="00E45F27"/>
    <w:rPr>
      <w:b/>
      <w:bCs/>
    </w:rPr>
  </w:style>
  <w:style w:type="character" w:customStyle="1" w:styleId="CommentSubjectChar">
    <w:name w:val="Comment Subject Char"/>
    <w:basedOn w:val="CommentTextChar"/>
    <w:link w:val="CommentSubject"/>
    <w:uiPriority w:val="99"/>
    <w:semiHidden/>
    <w:rsid w:val="00E45F27"/>
    <w:rPr>
      <w:b/>
      <w:bCs/>
      <w:sz w:val="20"/>
      <w:szCs w:val="20"/>
    </w:rPr>
  </w:style>
  <w:style w:type="paragraph" w:styleId="BalloonText">
    <w:name w:val="Balloon Text"/>
    <w:basedOn w:val="Normal"/>
    <w:link w:val="BalloonTextChar"/>
    <w:uiPriority w:val="99"/>
    <w:semiHidden/>
    <w:unhideWhenUsed/>
    <w:rsid w:val="004C72A5"/>
    <w:rPr>
      <w:rFonts w:ascii="Tahoma" w:hAnsi="Tahoma" w:cs="Tahoma"/>
      <w:sz w:val="16"/>
      <w:szCs w:val="16"/>
    </w:rPr>
  </w:style>
  <w:style w:type="character" w:customStyle="1" w:styleId="BalloonTextChar">
    <w:name w:val="Balloon Text Char"/>
    <w:basedOn w:val="DefaultParagraphFont"/>
    <w:link w:val="BalloonText"/>
    <w:uiPriority w:val="99"/>
    <w:semiHidden/>
    <w:rsid w:val="00E45F27"/>
    <w:rPr>
      <w:rFonts w:ascii="Tahoma" w:hAnsi="Tahoma" w:cs="Tahoma"/>
      <w:sz w:val="16"/>
      <w:szCs w:val="16"/>
    </w:rPr>
  </w:style>
  <w:style w:type="paragraph" w:styleId="NormalWeb">
    <w:name w:val="Normal (Web)"/>
    <w:basedOn w:val="Normal"/>
    <w:uiPriority w:val="99"/>
    <w:semiHidden/>
    <w:unhideWhenUsed/>
    <w:rsid w:val="004C72A5"/>
    <w:pPr>
      <w:spacing w:before="100" w:beforeAutospacing="1" w:after="100" w:afterAutospacing="1"/>
    </w:pPr>
    <w:rPr>
      <w:rFonts w:ascii="Times New Roman" w:eastAsia="Times New Roman" w:hAnsi="Times New Roman" w:cs="Times New Roman"/>
      <w:sz w:val="24"/>
      <w:szCs w:val="24"/>
      <w:lang w:val="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E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5F24"/>
    <w:pPr>
      <w:ind w:left="720"/>
    </w:pPr>
    <w:rPr>
      <w:rFonts w:ascii="Calibri" w:hAnsi="Calibri" w:cs="Times New Roman"/>
      <w:lang w:eastAsia="en-GB"/>
    </w:rPr>
  </w:style>
  <w:style w:type="paragraph" w:styleId="FootnoteText">
    <w:name w:val="footnote text"/>
    <w:basedOn w:val="Normal"/>
    <w:link w:val="FootnoteTextChar"/>
    <w:uiPriority w:val="99"/>
    <w:semiHidden/>
    <w:unhideWhenUsed/>
    <w:rsid w:val="00CD1B1B"/>
    <w:rPr>
      <w:sz w:val="20"/>
      <w:szCs w:val="20"/>
    </w:rPr>
  </w:style>
  <w:style w:type="character" w:customStyle="1" w:styleId="FootnoteTextChar">
    <w:name w:val="Footnote Text Char"/>
    <w:basedOn w:val="DefaultParagraphFont"/>
    <w:link w:val="FootnoteText"/>
    <w:uiPriority w:val="99"/>
    <w:semiHidden/>
    <w:rsid w:val="00CD1B1B"/>
    <w:rPr>
      <w:sz w:val="20"/>
      <w:szCs w:val="20"/>
    </w:rPr>
  </w:style>
  <w:style w:type="character" w:styleId="FootnoteReference">
    <w:name w:val="footnote reference"/>
    <w:basedOn w:val="DefaultParagraphFont"/>
    <w:uiPriority w:val="99"/>
    <w:semiHidden/>
    <w:unhideWhenUsed/>
    <w:rsid w:val="00CD1B1B"/>
    <w:rPr>
      <w:vertAlign w:val="superscript"/>
    </w:rPr>
  </w:style>
  <w:style w:type="character" w:styleId="Hyperlink">
    <w:name w:val="Hyperlink"/>
    <w:basedOn w:val="DefaultParagraphFont"/>
    <w:uiPriority w:val="99"/>
    <w:unhideWhenUsed/>
    <w:rsid w:val="00163B61"/>
    <w:rPr>
      <w:color w:val="0000FF" w:themeColor="hyperlink"/>
      <w:u w:val="single"/>
    </w:rPr>
  </w:style>
  <w:style w:type="paragraph" w:styleId="Header">
    <w:name w:val="header"/>
    <w:basedOn w:val="Normal"/>
    <w:link w:val="HeaderChar"/>
    <w:uiPriority w:val="99"/>
    <w:unhideWhenUsed/>
    <w:rsid w:val="000C3C62"/>
    <w:pPr>
      <w:tabs>
        <w:tab w:val="center" w:pos="4513"/>
        <w:tab w:val="right" w:pos="9026"/>
      </w:tabs>
    </w:pPr>
  </w:style>
  <w:style w:type="character" w:customStyle="1" w:styleId="HeaderChar">
    <w:name w:val="Header Char"/>
    <w:basedOn w:val="DefaultParagraphFont"/>
    <w:link w:val="Header"/>
    <w:uiPriority w:val="99"/>
    <w:rsid w:val="000C3C62"/>
  </w:style>
  <w:style w:type="paragraph" w:styleId="Footer">
    <w:name w:val="footer"/>
    <w:basedOn w:val="Normal"/>
    <w:link w:val="FooterChar"/>
    <w:uiPriority w:val="99"/>
    <w:unhideWhenUsed/>
    <w:rsid w:val="000C3C62"/>
    <w:pPr>
      <w:tabs>
        <w:tab w:val="center" w:pos="4513"/>
        <w:tab w:val="right" w:pos="9026"/>
      </w:tabs>
    </w:pPr>
  </w:style>
  <w:style w:type="character" w:customStyle="1" w:styleId="FooterChar">
    <w:name w:val="Footer Char"/>
    <w:basedOn w:val="DefaultParagraphFont"/>
    <w:link w:val="Footer"/>
    <w:uiPriority w:val="99"/>
    <w:rsid w:val="000C3C62"/>
  </w:style>
  <w:style w:type="character" w:styleId="FollowedHyperlink">
    <w:name w:val="FollowedHyperlink"/>
    <w:basedOn w:val="DefaultParagraphFont"/>
    <w:uiPriority w:val="99"/>
    <w:semiHidden/>
    <w:unhideWhenUsed/>
    <w:rsid w:val="00EF2A40"/>
    <w:rPr>
      <w:color w:val="800080" w:themeColor="followedHyperlink"/>
      <w:u w:val="single"/>
    </w:rPr>
  </w:style>
  <w:style w:type="character" w:styleId="CommentReference">
    <w:name w:val="annotation reference"/>
    <w:basedOn w:val="DefaultParagraphFont"/>
    <w:uiPriority w:val="99"/>
    <w:semiHidden/>
    <w:unhideWhenUsed/>
    <w:rsid w:val="00E45F27"/>
    <w:rPr>
      <w:sz w:val="16"/>
      <w:szCs w:val="16"/>
    </w:rPr>
  </w:style>
  <w:style w:type="paragraph" w:styleId="CommentText">
    <w:name w:val="annotation text"/>
    <w:basedOn w:val="Normal"/>
    <w:link w:val="CommentTextChar"/>
    <w:uiPriority w:val="99"/>
    <w:unhideWhenUsed/>
    <w:rsid w:val="00E45F27"/>
    <w:rPr>
      <w:sz w:val="20"/>
      <w:szCs w:val="20"/>
    </w:rPr>
  </w:style>
  <w:style w:type="character" w:customStyle="1" w:styleId="CommentTextChar">
    <w:name w:val="Comment Text Char"/>
    <w:basedOn w:val="DefaultParagraphFont"/>
    <w:link w:val="CommentText"/>
    <w:uiPriority w:val="99"/>
    <w:rsid w:val="00E45F27"/>
    <w:rPr>
      <w:sz w:val="20"/>
      <w:szCs w:val="20"/>
    </w:rPr>
  </w:style>
  <w:style w:type="paragraph" w:styleId="CommentSubject">
    <w:name w:val="annotation subject"/>
    <w:basedOn w:val="CommentText"/>
    <w:next w:val="CommentText"/>
    <w:link w:val="CommentSubjectChar"/>
    <w:uiPriority w:val="99"/>
    <w:semiHidden/>
    <w:unhideWhenUsed/>
    <w:rsid w:val="00E45F27"/>
    <w:rPr>
      <w:b/>
      <w:bCs/>
    </w:rPr>
  </w:style>
  <w:style w:type="character" w:customStyle="1" w:styleId="CommentSubjectChar">
    <w:name w:val="Comment Subject Char"/>
    <w:basedOn w:val="CommentTextChar"/>
    <w:link w:val="CommentSubject"/>
    <w:uiPriority w:val="99"/>
    <w:semiHidden/>
    <w:rsid w:val="00E45F27"/>
    <w:rPr>
      <w:b/>
      <w:bCs/>
      <w:sz w:val="20"/>
      <w:szCs w:val="20"/>
    </w:rPr>
  </w:style>
  <w:style w:type="paragraph" w:styleId="BalloonText">
    <w:name w:val="Balloon Text"/>
    <w:basedOn w:val="Normal"/>
    <w:link w:val="BalloonTextChar"/>
    <w:uiPriority w:val="99"/>
    <w:semiHidden/>
    <w:unhideWhenUsed/>
    <w:rsid w:val="004C72A5"/>
    <w:rPr>
      <w:rFonts w:ascii="Tahoma" w:hAnsi="Tahoma" w:cs="Tahoma"/>
      <w:sz w:val="16"/>
      <w:szCs w:val="16"/>
    </w:rPr>
  </w:style>
  <w:style w:type="character" w:customStyle="1" w:styleId="BalloonTextChar">
    <w:name w:val="Balloon Text Char"/>
    <w:basedOn w:val="DefaultParagraphFont"/>
    <w:link w:val="BalloonText"/>
    <w:uiPriority w:val="99"/>
    <w:semiHidden/>
    <w:rsid w:val="00E45F27"/>
    <w:rPr>
      <w:rFonts w:ascii="Tahoma" w:hAnsi="Tahoma" w:cs="Tahoma"/>
      <w:sz w:val="16"/>
      <w:szCs w:val="16"/>
    </w:rPr>
  </w:style>
  <w:style w:type="paragraph" w:styleId="NormalWeb">
    <w:name w:val="Normal (Web)"/>
    <w:basedOn w:val="Normal"/>
    <w:uiPriority w:val="99"/>
    <w:semiHidden/>
    <w:unhideWhenUsed/>
    <w:rsid w:val="004C72A5"/>
    <w:pPr>
      <w:spacing w:before="100" w:beforeAutospacing="1" w:after="100" w:afterAutospacing="1"/>
    </w:pPr>
    <w:rPr>
      <w:rFonts w:ascii="Times New Roman" w:eastAsia="Times New Roman" w:hAnsi="Times New Roman" w:cs="Times New Roman"/>
      <w:sz w:val="24"/>
      <w:szCs w:val="24"/>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603880">
      <w:bodyDiv w:val="1"/>
      <w:marLeft w:val="0"/>
      <w:marRight w:val="0"/>
      <w:marTop w:val="0"/>
      <w:marBottom w:val="0"/>
      <w:divBdr>
        <w:top w:val="none" w:sz="0" w:space="0" w:color="auto"/>
        <w:left w:val="none" w:sz="0" w:space="0" w:color="auto"/>
        <w:bottom w:val="none" w:sz="0" w:space="0" w:color="auto"/>
        <w:right w:val="none" w:sz="0" w:space="0" w:color="auto"/>
      </w:divBdr>
    </w:div>
    <w:div w:id="984890305">
      <w:bodyDiv w:val="1"/>
      <w:marLeft w:val="0"/>
      <w:marRight w:val="0"/>
      <w:marTop w:val="0"/>
      <w:marBottom w:val="0"/>
      <w:divBdr>
        <w:top w:val="none" w:sz="0" w:space="0" w:color="auto"/>
        <w:left w:val="none" w:sz="0" w:space="0" w:color="auto"/>
        <w:bottom w:val="none" w:sz="0" w:space="0" w:color="auto"/>
        <w:right w:val="none" w:sz="0" w:space="0" w:color="auto"/>
      </w:divBdr>
    </w:div>
    <w:div w:id="1275557658">
      <w:bodyDiv w:val="1"/>
      <w:marLeft w:val="0"/>
      <w:marRight w:val="0"/>
      <w:marTop w:val="0"/>
      <w:marBottom w:val="0"/>
      <w:divBdr>
        <w:top w:val="none" w:sz="0" w:space="0" w:color="auto"/>
        <w:left w:val="none" w:sz="0" w:space="0" w:color="auto"/>
        <w:bottom w:val="none" w:sz="0" w:space="0" w:color="auto"/>
        <w:right w:val="none" w:sz="0" w:space="0" w:color="auto"/>
      </w:divBdr>
    </w:div>
    <w:div w:id="191280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documents.worldbank.org/curated/en/2014/05/19546774/cash-transfers-temptation-goods-review-global-evidence" TargetMode="External"/><Relationship Id="rId13" Type="http://schemas.openxmlformats.org/officeDocument/2006/relationships/hyperlink" Target="http://www.sheltercasestudies.org/shelterprojects2011-2012/A01-Afghanistan-2012.pdf" TargetMode="External"/><Relationship Id="rId18" Type="http://schemas.openxmlformats.org/officeDocument/2006/relationships/hyperlink" Target="http://www.sheltercentre.org/node/10019" TargetMode="External"/><Relationship Id="rId26" Type="http://schemas.openxmlformats.org/officeDocument/2006/relationships/hyperlink" Target="http://www.cashlearning.org/resources/library/54-banking-on-solutions-a-real-time-evaluation-of-unhcrs-shelter-grant-programme-for-returning-displaced-people-in-northern-sri-lanka?keywords=&amp;region=all&amp;country=sri_lanka&amp;year=all&amp;organisation=all&amp;sector=shelter&amp;modality=all&amp;language=all&amp;payment_method=all&amp;document_type=all&amp;searched=1" TargetMode="External"/><Relationship Id="rId3" Type="http://schemas.openxmlformats.org/officeDocument/2006/relationships/hyperlink" Target="http://www.seepnetwork.org/filebin/Minimum_Econ_Recovery_Standards2_web.pdf" TargetMode="External"/><Relationship Id="rId21" Type="http://schemas.openxmlformats.org/officeDocument/2006/relationships/hyperlink" Target="http://emma-toolkit.org/" TargetMode="External"/><Relationship Id="rId7" Type="http://schemas.openxmlformats.org/officeDocument/2006/relationships/hyperlink" Target="http://www.ifrc.org/Global/Documents/Secretariat/201506/Shelter_After_Disaster_2nd_Edition.pdf" TargetMode="External"/><Relationship Id="rId12" Type="http://schemas.openxmlformats.org/officeDocument/2006/relationships/hyperlink" Target="http://pubs.iied.org/10759IIED.html" TargetMode="External"/><Relationship Id="rId17" Type="http://schemas.openxmlformats.org/officeDocument/2006/relationships/hyperlink" Target="http://emma-toolkit.org/" TargetMode="External"/><Relationship Id="rId25" Type="http://schemas.openxmlformats.org/officeDocument/2006/relationships/hyperlink" Target="http://www.sheltercasestudies.org/shelterprojects2011-2012/B02-Cash.pdf" TargetMode="External"/><Relationship Id="rId2" Type="http://schemas.openxmlformats.org/officeDocument/2006/relationships/hyperlink" Target="http://www.ohchr.org/Documents/Publications/FS21_rev_1_Housing_en.pdf" TargetMode="External"/><Relationship Id="rId16" Type="http://schemas.openxmlformats.org/officeDocument/2006/relationships/hyperlink" Target="http://rcmcash.org/" TargetMode="External"/><Relationship Id="rId20" Type="http://schemas.openxmlformats.org/officeDocument/2006/relationships/hyperlink" Target="http://sheltercentre.org/sites/default/files/bamboo__timber_emma_final_report.pdf" TargetMode="External"/><Relationship Id="rId29" Type="http://schemas.openxmlformats.org/officeDocument/2006/relationships/hyperlink" Target="http://www.odi.org/publications/9876-cash-transfers-humanitarian-vouchers-aid-emergencies" TargetMode="External"/><Relationship Id="rId1" Type="http://schemas.openxmlformats.org/officeDocument/2006/relationships/hyperlink" Target="http://www.spherehandbook.org/en/protection-principle-3-protect-people-from-physical-and-psychological-harm-arising-from-violence-and-coercion/" TargetMode="External"/><Relationship Id="rId6" Type="http://schemas.openxmlformats.org/officeDocument/2006/relationships/hyperlink" Target="http://www.sheltercasestudies.org/shelterprojects2010/B2-USA-sanfrancisco-1906.pdf" TargetMode="External"/><Relationship Id="rId11" Type="http://schemas.openxmlformats.org/officeDocument/2006/relationships/hyperlink" Target="http://www.crs.org/our-work-overseas/research-publications/cost-effectiveness-analysis-cash-based-food-assistance" TargetMode="External"/><Relationship Id="rId24" Type="http://schemas.openxmlformats.org/officeDocument/2006/relationships/hyperlink" Target="http://unhcr.org/jordan2014urbanreport/home-visit-report.pdf" TargetMode="External"/><Relationship Id="rId5" Type="http://schemas.openxmlformats.org/officeDocument/2006/relationships/hyperlink" Target="http://siteresources.worldbank.org/INTHOUSINGLAND/Resources/339552-1153163100518/Thirty_Years_Shelter_Lending.pdf" TargetMode="External"/><Relationship Id="rId15" Type="http://schemas.openxmlformats.org/officeDocument/2006/relationships/hyperlink" Target="http://www.nrc.no/arch/_img/9195262.pdf" TargetMode="External"/><Relationship Id="rId23" Type="http://schemas.openxmlformats.org/officeDocument/2006/relationships/hyperlink" Target="http://www.housingfinanceafrica.org/document/kenya-housing-market-mapping-and-value-chain-analysis/" TargetMode="External"/><Relationship Id="rId28" Type="http://schemas.openxmlformats.org/officeDocument/2006/relationships/hyperlink" Target="http://www.cashlearning.org/resources/library/763-report-from-the-inaugural-markets-and-wash-learning-event" TargetMode="External"/><Relationship Id="rId10" Type="http://schemas.openxmlformats.org/officeDocument/2006/relationships/hyperlink" Target="http://www.odi.org/publications/9876-cash-transfers-humanitarian-vouchers-aid-emergencies" TargetMode="External"/><Relationship Id="rId19" Type="http://schemas.openxmlformats.org/officeDocument/2006/relationships/hyperlink" Target="http://sheltercasestudies.org/shelterprojects2010/A-12-A15-Indonesia-Pedang.pdf" TargetMode="External"/><Relationship Id="rId4" Type="http://schemas.openxmlformats.org/officeDocument/2006/relationships/hyperlink" Target="http://www.cashlearning.org/resources/library/536-scoping-study---emergency-cash-transfer-programming-in-the-wash-and-shelter-sectors" TargetMode="External"/><Relationship Id="rId9" Type="http://schemas.openxmlformats.org/officeDocument/2006/relationships/hyperlink" Target="http://blogs.worldbank.org/impactevaluations/do-poor-waste-transfers-booze-and-cigarettes-no" TargetMode="External"/><Relationship Id="rId14" Type="http://schemas.openxmlformats.org/officeDocument/2006/relationships/hyperlink" Target="http://sheltercentre.org/sites/default/files/4bb310da9.pdf" TargetMode="External"/><Relationship Id="rId22" Type="http://schemas.openxmlformats.org/officeDocument/2006/relationships/hyperlink" Target="https://www.sheltercluster.org/sites/default/files/docs/Rent%20price%20in%20Ukraine%2012.01.2015.pdf" TargetMode="External"/><Relationship Id="rId27" Type="http://schemas.openxmlformats.org/officeDocument/2006/relationships/hyperlink" Target="http://www.cashlearning.org/resources/library?keywords=&amp;region=all&amp;country=all&amp;year=all&amp;organisation=all&amp;sector=food_security&amp;modality=all&amp;language=all&amp;payment_method=all&amp;document_type=all&amp;searched=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4F4CD-EBFB-4A8A-960D-D551BDE6D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5599</Words>
  <Characters>31920</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37445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Zarins</dc:creator>
  <cp:lastModifiedBy>Shirin NARYMBAEVA</cp:lastModifiedBy>
  <cp:revision>2</cp:revision>
  <dcterms:created xsi:type="dcterms:W3CDTF">2016-02-10T13:58:00Z</dcterms:created>
  <dcterms:modified xsi:type="dcterms:W3CDTF">2016-02-10T13:58:00Z</dcterms:modified>
</cp:coreProperties>
</file>